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0E0D" w:rsidRDefault="00DB0E0D" w:rsidP="00DB0E0D">
      <w:pPr>
        <w:tabs>
          <w:tab w:val="left" w:pos="6804"/>
        </w:tabs>
        <w:ind w:right="-2"/>
        <w:jc w:val="both"/>
        <w:rPr>
          <w:rFonts w:ascii="Arial" w:hAnsi="Arial" w:cs="Arial"/>
          <w:bCs/>
          <w:sz w:val="16"/>
          <w:szCs w:val="16"/>
        </w:rPr>
      </w:pPr>
      <w:r w:rsidRPr="006078CF">
        <w:rPr>
          <w:rFonts w:ascii="Arial" w:hAnsi="Arial" w:cs="Arial"/>
          <w:bCs/>
          <w:sz w:val="16"/>
          <w:szCs w:val="16"/>
        </w:rPr>
        <w:sym w:font="Wingdings" w:char="F031"/>
      </w:r>
      <w:r>
        <w:rPr>
          <w:rFonts w:ascii="Arial" w:hAnsi="Arial" w:cs="Arial"/>
          <w:bCs/>
          <w:sz w:val="16"/>
          <w:szCs w:val="16"/>
        </w:rPr>
        <w:t> : SE9 N85</w:t>
      </w:r>
    </w:p>
    <w:p w:rsidR="0086414D" w:rsidRPr="0086414D" w:rsidRDefault="0086414D" w:rsidP="0086414D">
      <w:pPr>
        <w:spacing w:after="0" w:line="240" w:lineRule="auto"/>
        <w:ind w:left="1134" w:hanging="1134"/>
        <w:rPr>
          <w:rFonts w:ascii="Comic Sans MS" w:eastAsia="Times New Roman" w:hAnsi="Comic Sans MS" w:cs="Tahoma"/>
          <w:sz w:val="20"/>
          <w:szCs w:val="20"/>
        </w:rPr>
      </w:pPr>
      <w:r w:rsidRPr="0086414D"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-64135</wp:posOffset>
                </wp:positionH>
                <wp:positionV relativeFrom="paragraph">
                  <wp:posOffset>81280</wp:posOffset>
                </wp:positionV>
                <wp:extent cx="3009900" cy="1457325"/>
                <wp:effectExtent l="0" t="0" r="19050" b="28575"/>
                <wp:wrapNone/>
                <wp:docPr id="4" name="Rectangle à coins arrondi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9900" cy="1457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309DC" w:rsidRDefault="002309DC" w:rsidP="0086414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6D38E8"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Groupement de commandes </w:t>
                            </w:r>
                          </w:p>
                          <w:p w:rsidR="002309DC" w:rsidRDefault="002309DC" w:rsidP="0086414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proofErr w:type="gramStart"/>
                            <w:r w:rsidRPr="006D38E8"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</w:rPr>
                              <w:t>du</w:t>
                            </w:r>
                            <w:proofErr w:type="gramEnd"/>
                            <w:r w:rsidRPr="006D38E8"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GHT des Alpes du Sud</w:t>
                            </w:r>
                          </w:p>
                          <w:p w:rsidR="002309DC" w:rsidRDefault="002309DC" w:rsidP="0086414D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6D38E8">
                              <w:rPr>
                                <w:rFonts w:ascii="Comic Sans MS" w:hAnsi="Comic Sans MS"/>
                                <w:b/>
                                <w:bCs/>
                                <w:sz w:val="12"/>
                                <w:szCs w:val="12"/>
                              </w:rPr>
                              <w:t> </w:t>
                            </w:r>
                          </w:p>
                          <w:p w:rsidR="002309DC" w:rsidRDefault="002309DC" w:rsidP="0086414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6D38E8"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0"/>
                              </w:rPr>
                              <w:t>CHICAS - Cellule des Marchés</w:t>
                            </w:r>
                          </w:p>
                          <w:p w:rsidR="002309DC" w:rsidRDefault="002309DC" w:rsidP="0086414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6D38E8"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>Tél. : 04.92.40.28.04</w:t>
                            </w:r>
                          </w:p>
                          <w:p w:rsidR="002309DC" w:rsidRDefault="002309DC" w:rsidP="0086414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6D38E8"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>Fax : 04.92.40.61.68</w:t>
                            </w:r>
                          </w:p>
                          <w:p w:rsidR="002309DC" w:rsidRDefault="002309DC" w:rsidP="0086414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6D38E8"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 xml:space="preserve">E-mail : </w:t>
                            </w:r>
                            <w:r w:rsidRPr="006D38E8">
                              <w:rPr>
                                <w:rFonts w:ascii="Arial" w:hAnsi="Arial"/>
                                <w:color w:val="0000FF"/>
                                <w:sz w:val="18"/>
                                <w:szCs w:val="18"/>
                                <w:u w:val="single"/>
                              </w:rPr>
                              <w:t>cellulemarches@chicas-gap.fr</w:t>
                            </w:r>
                            <w:r w:rsidRPr="006D38E8">
                              <w:rPr>
                                <w:rFonts w:ascii="Arial" w:hAnsi="Arial"/>
                                <w:color w:val="0000FF"/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79200" tIns="36000" rIns="792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4" o:spid="_x0000_s1026" style="position:absolute;left:0;text-align:left;margin-left:-5.05pt;margin-top:6.4pt;width:237pt;height:11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">
                <v:textbox inset="2.2mm,1mm,2.2mm,1mm">
                  <w:txbxContent>
                    <w:p w:rsidR="002309DC" w:rsidRDefault="002309DC" w:rsidP="0086414D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6D38E8"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</w:rPr>
                        <w:t xml:space="preserve">Groupement de commandes </w:t>
                      </w:r>
                    </w:p>
                    <w:p w:rsidR="002309DC" w:rsidRDefault="002309DC" w:rsidP="0086414D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proofErr w:type="gramStart"/>
                      <w:r w:rsidRPr="006D38E8"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</w:rPr>
                        <w:t>du</w:t>
                      </w:r>
                      <w:proofErr w:type="gramEnd"/>
                      <w:r w:rsidRPr="006D38E8"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</w:rPr>
                        <w:t xml:space="preserve"> GHT des Alpes du Sud</w:t>
                      </w:r>
                    </w:p>
                    <w:p w:rsidR="002309DC" w:rsidRDefault="002309DC" w:rsidP="0086414D">
                      <w:pPr>
                        <w:pStyle w:val="NormalWeb"/>
                        <w:spacing w:before="0" w:beforeAutospacing="0" w:after="0" w:afterAutospacing="0"/>
                      </w:pPr>
                      <w:r w:rsidRPr="006D38E8">
                        <w:rPr>
                          <w:rFonts w:ascii="Comic Sans MS" w:hAnsi="Comic Sans MS"/>
                          <w:b/>
                          <w:bCs/>
                          <w:sz w:val="12"/>
                          <w:szCs w:val="12"/>
                        </w:rPr>
                        <w:t> </w:t>
                      </w:r>
                    </w:p>
                    <w:p w:rsidR="002309DC" w:rsidRDefault="002309DC" w:rsidP="0086414D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6D38E8">
                        <w:rPr>
                          <w:rFonts w:ascii="Comic Sans MS" w:hAnsi="Comic Sans MS"/>
                          <w:b/>
                          <w:bCs/>
                          <w:sz w:val="20"/>
                          <w:szCs w:val="20"/>
                        </w:rPr>
                        <w:t>CHICAS - Cellule des Marchés</w:t>
                      </w:r>
                    </w:p>
                    <w:p w:rsidR="002309DC" w:rsidRDefault="002309DC" w:rsidP="0086414D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6D38E8">
                        <w:rPr>
                          <w:rFonts w:ascii="Arial" w:hAnsi="Arial"/>
                          <w:sz w:val="18"/>
                          <w:szCs w:val="18"/>
                        </w:rPr>
                        <w:t>Tél. : 04.92.40.28.04</w:t>
                      </w:r>
                    </w:p>
                    <w:p w:rsidR="002309DC" w:rsidRDefault="002309DC" w:rsidP="0086414D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6D38E8">
                        <w:rPr>
                          <w:rFonts w:ascii="Arial" w:hAnsi="Arial"/>
                          <w:sz w:val="18"/>
                          <w:szCs w:val="18"/>
                        </w:rPr>
                        <w:t>Fax : 04.92.40.61.68</w:t>
                      </w:r>
                    </w:p>
                    <w:p w:rsidR="002309DC" w:rsidRDefault="002309DC" w:rsidP="0086414D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6D38E8">
                        <w:rPr>
                          <w:rFonts w:ascii="Arial" w:hAnsi="Arial"/>
                          <w:sz w:val="18"/>
                          <w:szCs w:val="18"/>
                        </w:rPr>
                        <w:t xml:space="preserve">E-mail : </w:t>
                      </w:r>
                      <w:r w:rsidRPr="006D38E8">
                        <w:rPr>
                          <w:rFonts w:ascii="Arial" w:hAnsi="Arial"/>
                          <w:color w:val="0000FF"/>
                          <w:sz w:val="18"/>
                          <w:szCs w:val="18"/>
                          <w:u w:val="single"/>
                        </w:rPr>
                        <w:t>cellulemarches@chicas-gap.fr</w:t>
                      </w:r>
                      <w:r w:rsidRPr="006D38E8">
                        <w:rPr>
                          <w:rFonts w:ascii="Arial" w:hAnsi="Arial"/>
                          <w:color w:val="0000FF"/>
                          <w:sz w:val="18"/>
                          <w:szCs w:val="18"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86414D" w:rsidRPr="0086414D" w:rsidRDefault="00DB0E0D" w:rsidP="0086414D">
      <w:pPr>
        <w:spacing w:after="0" w:line="240" w:lineRule="auto"/>
        <w:ind w:left="1134" w:hanging="1134"/>
        <w:rPr>
          <w:rFonts w:ascii="Comic Sans MS" w:eastAsia="Times New Roman" w:hAnsi="Comic Sans MS" w:cs="Tahoma"/>
          <w:sz w:val="20"/>
          <w:szCs w:val="20"/>
        </w:rPr>
      </w:pPr>
      <w:r w:rsidRPr="0086414D"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51DE469B" wp14:editId="574779FB">
            <wp:simplePos x="0" y="0"/>
            <wp:positionH relativeFrom="column">
              <wp:posOffset>3482975</wp:posOffset>
            </wp:positionH>
            <wp:positionV relativeFrom="paragraph">
              <wp:posOffset>137160</wp:posOffset>
            </wp:positionV>
            <wp:extent cx="2873375" cy="862330"/>
            <wp:effectExtent l="0" t="0" r="3175" b="0"/>
            <wp:wrapNone/>
            <wp:docPr id="1" name="Image 1" descr="logo GH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logo GH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3375" cy="86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414D" w:rsidRPr="0086414D" w:rsidRDefault="0086414D" w:rsidP="0086414D">
      <w:pPr>
        <w:spacing w:after="0" w:line="240" w:lineRule="auto"/>
        <w:ind w:left="1134" w:hanging="1134"/>
        <w:rPr>
          <w:rFonts w:ascii="Comic Sans MS" w:eastAsia="Times New Roman" w:hAnsi="Comic Sans MS" w:cs="Tahoma"/>
          <w:sz w:val="20"/>
          <w:szCs w:val="20"/>
        </w:rPr>
      </w:pPr>
    </w:p>
    <w:p w:rsidR="0086414D" w:rsidRPr="0086414D" w:rsidRDefault="0086414D" w:rsidP="0086414D">
      <w:pPr>
        <w:spacing w:after="0" w:line="240" w:lineRule="auto"/>
        <w:ind w:left="1134" w:hanging="1134"/>
        <w:rPr>
          <w:rFonts w:ascii="Comic Sans MS" w:eastAsia="Times New Roman" w:hAnsi="Comic Sans MS" w:cs="Tahoma"/>
          <w:sz w:val="20"/>
          <w:szCs w:val="20"/>
        </w:rPr>
      </w:pPr>
    </w:p>
    <w:p w:rsidR="0086414D" w:rsidRPr="0086414D" w:rsidRDefault="0086414D" w:rsidP="0086414D">
      <w:pPr>
        <w:spacing w:after="0" w:line="240" w:lineRule="auto"/>
        <w:ind w:left="1134" w:hanging="1134"/>
        <w:rPr>
          <w:rFonts w:ascii="Comic Sans MS" w:eastAsia="Times New Roman" w:hAnsi="Comic Sans MS" w:cs="Tahoma"/>
          <w:sz w:val="20"/>
          <w:szCs w:val="20"/>
        </w:rPr>
      </w:pPr>
    </w:p>
    <w:p w:rsidR="0086414D" w:rsidRPr="0086414D" w:rsidRDefault="0086414D" w:rsidP="0086414D">
      <w:pPr>
        <w:spacing w:after="0" w:line="240" w:lineRule="auto"/>
        <w:ind w:left="1134" w:hanging="1134"/>
        <w:rPr>
          <w:rFonts w:ascii="Comic Sans MS" w:eastAsia="Times New Roman" w:hAnsi="Comic Sans MS" w:cs="Tahoma"/>
          <w:sz w:val="20"/>
          <w:szCs w:val="20"/>
        </w:rPr>
      </w:pPr>
    </w:p>
    <w:p w:rsidR="0086414D" w:rsidRPr="0086414D" w:rsidRDefault="0086414D" w:rsidP="0086414D">
      <w:pPr>
        <w:spacing w:after="0" w:line="240" w:lineRule="auto"/>
        <w:ind w:left="1134" w:hanging="1134"/>
        <w:rPr>
          <w:rFonts w:ascii="Comic Sans MS" w:eastAsia="Times New Roman" w:hAnsi="Comic Sans MS" w:cs="Tahoma"/>
          <w:sz w:val="20"/>
          <w:szCs w:val="20"/>
        </w:rPr>
      </w:pPr>
    </w:p>
    <w:p w:rsidR="0086414D" w:rsidRPr="0086414D" w:rsidRDefault="0086414D" w:rsidP="0086414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86414D" w:rsidRPr="0086414D" w:rsidRDefault="0086414D" w:rsidP="0086414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15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1796"/>
        <w:gridCol w:w="2356"/>
        <w:gridCol w:w="2480"/>
        <w:gridCol w:w="2847"/>
        <w:gridCol w:w="1783"/>
        <w:gridCol w:w="160"/>
      </w:tblGrid>
      <w:tr w:rsidR="0086414D" w:rsidRPr="0086414D" w:rsidTr="0086414D">
        <w:trPr>
          <w:trHeight w:val="114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14D" w:rsidRPr="0086414D" w:rsidRDefault="0086414D" w:rsidP="008641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14D" w:rsidRPr="0086414D" w:rsidRDefault="0086414D" w:rsidP="00864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14D" w:rsidRPr="0086414D" w:rsidRDefault="0086414D" w:rsidP="00864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14D" w:rsidRPr="0086414D" w:rsidRDefault="0086414D" w:rsidP="008641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4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14D" w:rsidRPr="0086414D" w:rsidRDefault="0086414D" w:rsidP="00864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14D" w:rsidRPr="0086414D" w:rsidRDefault="0086414D" w:rsidP="00864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6414D" w:rsidRPr="0086414D" w:rsidTr="0086414D">
        <w:trPr>
          <w:trHeight w:val="28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14D" w:rsidRPr="0086414D" w:rsidRDefault="0086414D" w:rsidP="00864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14D" w:rsidRPr="0086414D" w:rsidRDefault="0086414D" w:rsidP="00864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14D" w:rsidRPr="0086414D" w:rsidRDefault="0086414D" w:rsidP="00864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14D" w:rsidRPr="0086414D" w:rsidRDefault="0086414D" w:rsidP="00864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14D" w:rsidRPr="0086414D" w:rsidRDefault="0086414D" w:rsidP="00864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14D" w:rsidRPr="0086414D" w:rsidRDefault="0086414D" w:rsidP="00864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6414D" w:rsidRPr="0086414D" w:rsidTr="0086414D">
        <w:trPr>
          <w:gridAfter w:val="2"/>
          <w:wAfter w:w="1943" w:type="dxa"/>
          <w:trHeight w:val="106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14D" w:rsidRPr="0086414D" w:rsidRDefault="0086414D" w:rsidP="00864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14D" w:rsidRPr="0086414D" w:rsidRDefault="00DB0E0D" w:rsidP="0086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MAINTENANCE ET </w:t>
            </w:r>
            <w:r w:rsidR="0086414D" w:rsidRPr="0086414D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ENTRETIEN DES INSTALLATIONS DE CHAUFFAGE, VENTILATION ET CLIMATISATION DU GROUPEMENT DE COMMANDES DU GHT DES ALPES DU SUD</w:t>
            </w:r>
          </w:p>
        </w:tc>
      </w:tr>
      <w:tr w:rsidR="0086414D" w:rsidRPr="0086414D" w:rsidTr="0086414D">
        <w:trPr>
          <w:trHeight w:val="28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14D" w:rsidRPr="0086414D" w:rsidRDefault="0086414D" w:rsidP="0086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14D" w:rsidRPr="0086414D" w:rsidRDefault="0086414D" w:rsidP="00864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14D" w:rsidRPr="0086414D" w:rsidRDefault="0086414D" w:rsidP="00864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14D" w:rsidRPr="0086414D" w:rsidRDefault="0086414D" w:rsidP="00864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14D" w:rsidRPr="0086414D" w:rsidRDefault="0086414D" w:rsidP="00864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14D" w:rsidRPr="0086414D" w:rsidRDefault="0086414D" w:rsidP="00864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6414D" w:rsidRPr="0086414D" w:rsidTr="0086414D">
        <w:trPr>
          <w:trHeight w:val="28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14D" w:rsidRPr="0086414D" w:rsidRDefault="0086414D" w:rsidP="0086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14D" w:rsidRPr="0086414D" w:rsidRDefault="0086414D" w:rsidP="00864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14D" w:rsidRPr="0086414D" w:rsidRDefault="0086414D" w:rsidP="00864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14D" w:rsidRPr="0086414D" w:rsidRDefault="0086414D" w:rsidP="00864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14D" w:rsidRPr="0086414D" w:rsidRDefault="0086414D" w:rsidP="00864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14D" w:rsidRPr="0086414D" w:rsidRDefault="0086414D" w:rsidP="00864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6414D" w:rsidRPr="0086414D" w:rsidRDefault="0086414D" w:rsidP="0086414D">
      <w:pPr>
        <w:spacing w:after="0" w:line="240" w:lineRule="auto"/>
        <w:ind w:left="142"/>
        <w:jc w:val="center"/>
        <w:rPr>
          <w:rFonts w:ascii="Arial" w:eastAsia="Times New Roman" w:hAnsi="Arial" w:cs="Times New Roman"/>
          <w:sz w:val="24"/>
          <w:szCs w:val="20"/>
        </w:rPr>
      </w:pPr>
    </w:p>
    <w:p w:rsidR="0086414D" w:rsidRPr="0086414D" w:rsidRDefault="0086414D" w:rsidP="0086414D">
      <w:pPr>
        <w:spacing w:after="0" w:line="240" w:lineRule="auto"/>
        <w:ind w:left="142"/>
        <w:jc w:val="center"/>
        <w:rPr>
          <w:rFonts w:ascii="Arial" w:eastAsia="Times New Roman" w:hAnsi="Arial" w:cs="Times New Roman"/>
          <w:sz w:val="24"/>
          <w:szCs w:val="20"/>
        </w:rPr>
      </w:pPr>
    </w:p>
    <w:p w:rsidR="0086414D" w:rsidRPr="0086414D" w:rsidRDefault="0086414D" w:rsidP="0086414D">
      <w:pPr>
        <w:spacing w:after="0" w:line="240" w:lineRule="auto"/>
        <w:ind w:left="142"/>
        <w:jc w:val="center"/>
        <w:rPr>
          <w:rFonts w:ascii="Arial" w:eastAsia="Times New Roman" w:hAnsi="Arial" w:cs="Times New Roman"/>
          <w:sz w:val="24"/>
          <w:szCs w:val="20"/>
        </w:rPr>
      </w:pPr>
    </w:p>
    <w:p w:rsidR="00DB0E0D" w:rsidRDefault="00DB0E0D" w:rsidP="008641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jc w:val="center"/>
        <w:rPr>
          <w:rFonts w:ascii="Arial" w:eastAsia="Times New Roman" w:hAnsi="Arial" w:cs="Times New Roman"/>
          <w:b/>
          <w:sz w:val="40"/>
          <w:szCs w:val="20"/>
        </w:rPr>
      </w:pPr>
    </w:p>
    <w:p w:rsidR="0086414D" w:rsidRPr="0086414D" w:rsidRDefault="00F6385C" w:rsidP="008641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jc w:val="center"/>
        <w:rPr>
          <w:rFonts w:ascii="Arial" w:eastAsia="Times New Roman" w:hAnsi="Arial" w:cs="Times New Roman"/>
          <w:b/>
          <w:sz w:val="40"/>
          <w:szCs w:val="20"/>
        </w:rPr>
      </w:pPr>
      <w:r>
        <w:rPr>
          <w:rFonts w:ascii="Arial" w:eastAsia="Times New Roman" w:hAnsi="Arial" w:cs="Times New Roman"/>
          <w:b/>
          <w:sz w:val="40"/>
          <w:szCs w:val="20"/>
        </w:rPr>
        <w:t>ANNEXE N°1</w:t>
      </w:r>
      <w:r w:rsidR="0086414D" w:rsidRPr="0086414D">
        <w:rPr>
          <w:rFonts w:ascii="Arial" w:eastAsia="Times New Roman" w:hAnsi="Arial" w:cs="Times New Roman"/>
          <w:b/>
          <w:sz w:val="40"/>
          <w:szCs w:val="20"/>
        </w:rPr>
        <w:t>.2 AU CCP</w:t>
      </w:r>
    </w:p>
    <w:p w:rsidR="0086414D" w:rsidRPr="0086414D" w:rsidRDefault="0086414D" w:rsidP="008641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jc w:val="center"/>
        <w:rPr>
          <w:rFonts w:ascii="Arial" w:eastAsia="Times New Roman" w:hAnsi="Arial" w:cs="Times New Roman"/>
          <w:b/>
          <w:sz w:val="40"/>
          <w:szCs w:val="20"/>
        </w:rPr>
      </w:pPr>
      <w:r w:rsidRPr="0086414D">
        <w:rPr>
          <w:rFonts w:ascii="Arial" w:eastAsia="Times New Roman" w:hAnsi="Arial" w:cs="Times New Roman"/>
          <w:b/>
          <w:sz w:val="40"/>
          <w:szCs w:val="20"/>
        </w:rPr>
        <w:t>****</w:t>
      </w:r>
    </w:p>
    <w:p w:rsidR="0086414D" w:rsidRPr="0086414D" w:rsidRDefault="0086414D" w:rsidP="008641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jc w:val="center"/>
        <w:rPr>
          <w:rFonts w:ascii="Arial" w:eastAsia="Times New Roman" w:hAnsi="Arial" w:cs="Times New Roman"/>
          <w:b/>
          <w:sz w:val="40"/>
          <w:szCs w:val="20"/>
        </w:rPr>
      </w:pPr>
      <w:r w:rsidRPr="0086414D">
        <w:rPr>
          <w:rFonts w:ascii="Arial" w:eastAsia="Times New Roman" w:hAnsi="Arial" w:cs="Times New Roman"/>
          <w:b/>
          <w:sz w:val="40"/>
          <w:szCs w:val="20"/>
        </w:rPr>
        <w:t>DETAIL DES PRESTATIONS ET INVENTAIRE</w:t>
      </w:r>
    </w:p>
    <w:p w:rsidR="0086414D" w:rsidRPr="0086414D" w:rsidRDefault="00DB0E0D" w:rsidP="008641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jc w:val="center"/>
        <w:rPr>
          <w:rFonts w:ascii="Arial" w:eastAsia="Times New Roman" w:hAnsi="Arial" w:cs="Times New Roman"/>
          <w:b/>
          <w:sz w:val="40"/>
          <w:szCs w:val="20"/>
        </w:rPr>
      </w:pPr>
      <w:r>
        <w:rPr>
          <w:rFonts w:ascii="Arial" w:eastAsia="Times New Roman" w:hAnsi="Arial" w:cs="Times New Roman"/>
          <w:b/>
          <w:sz w:val="40"/>
          <w:szCs w:val="20"/>
        </w:rPr>
        <w:t xml:space="preserve">CH </w:t>
      </w:r>
      <w:r w:rsidR="002309DC">
        <w:rPr>
          <w:rFonts w:ascii="Arial" w:eastAsia="Times New Roman" w:hAnsi="Arial" w:cs="Times New Roman"/>
          <w:b/>
          <w:sz w:val="40"/>
          <w:szCs w:val="20"/>
        </w:rPr>
        <w:t>AIGUILLES-QUEYRAS</w:t>
      </w:r>
    </w:p>
    <w:p w:rsidR="0086414D" w:rsidRPr="0086414D" w:rsidRDefault="0086414D" w:rsidP="008641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jc w:val="center"/>
        <w:rPr>
          <w:rFonts w:ascii="Arial" w:eastAsia="Times New Roman" w:hAnsi="Arial" w:cs="Times New Roman"/>
          <w:sz w:val="24"/>
          <w:szCs w:val="20"/>
        </w:rPr>
      </w:pPr>
    </w:p>
    <w:p w:rsidR="0086414D" w:rsidRPr="0086414D" w:rsidRDefault="0086414D" w:rsidP="008641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jc w:val="center"/>
        <w:rPr>
          <w:rFonts w:ascii="Arial" w:eastAsia="Times New Roman" w:hAnsi="Arial" w:cs="Times New Roman"/>
          <w:sz w:val="24"/>
          <w:szCs w:val="20"/>
        </w:rPr>
      </w:pPr>
    </w:p>
    <w:p w:rsidR="0086414D" w:rsidRPr="0086414D" w:rsidRDefault="0086414D" w:rsidP="0086414D">
      <w:pPr>
        <w:spacing w:after="0" w:line="240" w:lineRule="auto"/>
        <w:ind w:left="142"/>
        <w:jc w:val="center"/>
        <w:rPr>
          <w:rFonts w:ascii="Arial" w:eastAsia="Times New Roman" w:hAnsi="Arial" w:cs="Times New Roman"/>
          <w:sz w:val="24"/>
          <w:szCs w:val="20"/>
        </w:rPr>
      </w:pPr>
    </w:p>
    <w:p w:rsidR="0086414D" w:rsidRDefault="0086414D" w:rsidP="0086414D">
      <w:pPr>
        <w:spacing w:after="0" w:line="240" w:lineRule="auto"/>
        <w:rPr>
          <w:rFonts w:ascii="Arial" w:eastAsia="Times New Roman" w:hAnsi="Arial" w:cs="Times New Roman"/>
          <w:sz w:val="24"/>
          <w:szCs w:val="20"/>
        </w:rPr>
      </w:pPr>
    </w:p>
    <w:p w:rsidR="0086414D" w:rsidRPr="0086414D" w:rsidRDefault="0086414D" w:rsidP="0086414D">
      <w:pPr>
        <w:spacing w:after="0" w:line="240" w:lineRule="auto"/>
        <w:rPr>
          <w:rFonts w:ascii="Arial" w:eastAsia="Times New Roman" w:hAnsi="Arial" w:cs="Times New Roman"/>
          <w:sz w:val="24"/>
          <w:szCs w:val="20"/>
        </w:rPr>
      </w:pPr>
    </w:p>
    <w:p w:rsidR="0086414D" w:rsidRPr="0086414D" w:rsidRDefault="0086414D" w:rsidP="0086414D">
      <w:pPr>
        <w:spacing w:after="0" w:line="240" w:lineRule="auto"/>
        <w:ind w:left="142"/>
        <w:jc w:val="center"/>
        <w:rPr>
          <w:rFonts w:ascii="Arial" w:eastAsia="Times New Roman" w:hAnsi="Arial" w:cs="Times New Roman"/>
          <w:sz w:val="24"/>
          <w:szCs w:val="20"/>
        </w:rPr>
      </w:pPr>
    </w:p>
    <w:p w:rsidR="0086414D" w:rsidRPr="0086414D" w:rsidRDefault="0086414D" w:rsidP="0086414D">
      <w:pPr>
        <w:spacing w:after="0" w:line="240" w:lineRule="auto"/>
        <w:ind w:left="142"/>
        <w:jc w:val="center"/>
        <w:rPr>
          <w:rFonts w:ascii="Arial" w:eastAsia="Times New Roman" w:hAnsi="Arial" w:cs="Times New Roman"/>
          <w:sz w:val="24"/>
          <w:szCs w:val="20"/>
        </w:rPr>
      </w:pPr>
    </w:p>
    <w:p w:rsidR="0086414D" w:rsidRPr="0086414D" w:rsidRDefault="0086414D" w:rsidP="0086414D">
      <w:pPr>
        <w:spacing w:after="0" w:line="240" w:lineRule="auto"/>
        <w:ind w:left="142"/>
        <w:jc w:val="center"/>
        <w:rPr>
          <w:rFonts w:ascii="Arial" w:eastAsia="Times New Roman" w:hAnsi="Arial" w:cs="Times New Roman"/>
          <w:sz w:val="24"/>
          <w:szCs w:val="20"/>
        </w:rPr>
      </w:pPr>
    </w:p>
    <w:p w:rsidR="00DE6787" w:rsidRPr="00D3234E" w:rsidRDefault="00DE6787" w:rsidP="00DE6787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sz w:val="24"/>
          <w:szCs w:val="24"/>
        </w:rPr>
      </w:pPr>
      <w:r w:rsidRPr="00D3234E">
        <w:rPr>
          <w:rFonts w:ascii="Arial" w:hAnsi="Arial" w:cs="Arial"/>
          <w:sz w:val="24"/>
          <w:szCs w:val="24"/>
        </w:rPr>
        <w:t xml:space="preserve">Dans </w:t>
      </w:r>
      <w:r>
        <w:rPr>
          <w:rFonts w:ascii="Arial" w:hAnsi="Arial" w:cs="Arial"/>
          <w:sz w:val="24"/>
          <w:szCs w:val="24"/>
        </w:rPr>
        <w:t>les gammes proposées par le présent marché</w:t>
      </w:r>
      <w:r w:rsidRPr="00D3234E">
        <w:rPr>
          <w:rFonts w:ascii="Arial" w:hAnsi="Arial" w:cs="Arial"/>
          <w:sz w:val="24"/>
          <w:szCs w:val="24"/>
        </w:rPr>
        <w:t xml:space="preserve">, </w:t>
      </w:r>
      <w:r w:rsidRPr="00D3234E">
        <w:rPr>
          <w:rFonts w:ascii="Arial" w:hAnsi="Arial" w:cs="Arial"/>
          <w:b/>
          <w:color w:val="FF0000"/>
          <w:sz w:val="24"/>
          <w:szCs w:val="24"/>
          <w:u w:val="single"/>
        </w:rPr>
        <w:t>les visites hebdomadaires et mensuelles ne sont pas à chiffrer</w:t>
      </w:r>
      <w:r w:rsidRPr="00D3234E">
        <w:rPr>
          <w:rFonts w:ascii="Arial" w:hAnsi="Arial" w:cs="Arial"/>
          <w:sz w:val="24"/>
          <w:szCs w:val="24"/>
        </w:rPr>
        <w:t>. Elles sont assurées par le</w:t>
      </w:r>
      <w:r w:rsidR="002309DC">
        <w:rPr>
          <w:rFonts w:ascii="Arial" w:hAnsi="Arial" w:cs="Arial"/>
          <w:sz w:val="24"/>
          <w:szCs w:val="24"/>
        </w:rPr>
        <w:t xml:space="preserve"> CH</w:t>
      </w:r>
      <w:r w:rsidRPr="00D3234E">
        <w:rPr>
          <w:rFonts w:ascii="Arial" w:hAnsi="Arial" w:cs="Arial"/>
          <w:sz w:val="24"/>
          <w:szCs w:val="24"/>
        </w:rPr>
        <w:t xml:space="preserve">. Ces visites sont, pour la plupart, un contrôle visuel, des prises de mesures, des chasses sur des points bas, des vidanges, des </w:t>
      </w:r>
      <w:proofErr w:type="spellStart"/>
      <w:r w:rsidRPr="00D3234E">
        <w:rPr>
          <w:rFonts w:ascii="Arial" w:hAnsi="Arial" w:cs="Arial"/>
          <w:sz w:val="24"/>
          <w:szCs w:val="24"/>
        </w:rPr>
        <w:t>bi-pass</w:t>
      </w:r>
      <w:proofErr w:type="spellEnd"/>
      <w:r w:rsidRPr="00D3234E">
        <w:rPr>
          <w:rFonts w:ascii="Arial" w:hAnsi="Arial" w:cs="Arial"/>
          <w:sz w:val="24"/>
          <w:szCs w:val="24"/>
        </w:rPr>
        <w:t>.</w:t>
      </w:r>
    </w:p>
    <w:p w:rsidR="00DE6787" w:rsidRDefault="00DE6787" w:rsidP="00BD3E82"/>
    <w:p w:rsidR="0086414D" w:rsidRDefault="0086414D" w:rsidP="00BD3E82"/>
    <w:p w:rsidR="00F66F3F" w:rsidRDefault="00F66F3F" w:rsidP="00BD3E82"/>
    <w:p w:rsidR="007B2F6D" w:rsidRDefault="007B2F6D" w:rsidP="00BD3E82"/>
    <w:p w:rsidR="00B0457A" w:rsidRDefault="00B0457A">
      <w:pPr>
        <w:spacing w:after="160" w:line="259" w:lineRule="auto"/>
      </w:pPr>
    </w:p>
    <w:sdt>
      <w:sdtPr>
        <w:rPr>
          <w:rFonts w:asciiTheme="minorHAnsi" w:eastAsiaTheme="minorEastAsia" w:hAnsiTheme="minorHAnsi" w:cstheme="minorBidi"/>
          <w:b w:val="0"/>
          <w:color w:val="auto"/>
          <w:sz w:val="22"/>
          <w:szCs w:val="22"/>
          <w:u w:val="none"/>
        </w:rPr>
        <w:id w:val="-22930918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B0457A" w:rsidRDefault="00B0457A" w:rsidP="005F1ACA">
          <w:pPr>
            <w:pStyle w:val="En-ttedetabledesmatires"/>
          </w:pPr>
          <w:r>
            <w:t>Table des matières</w:t>
          </w:r>
        </w:p>
        <w:p w:rsidR="00554687" w:rsidRDefault="00B0457A">
          <w:pPr>
            <w:pStyle w:val="TM1"/>
            <w:tabs>
              <w:tab w:val="left" w:pos="1100"/>
              <w:tab w:val="right" w:leader="dot" w:pos="10194"/>
            </w:tabs>
            <w:rPr>
              <w:rFonts w:cstheme="minorBidi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657546" w:history="1">
            <w:r w:rsidR="00554687" w:rsidRPr="009B4D34">
              <w:rPr>
                <w:rStyle w:val="Lienhypertexte"/>
                <w:noProof/>
                <w:lang w:eastAsia="en-US"/>
              </w:rPr>
              <w:t>Article I.</w:t>
            </w:r>
            <w:r w:rsidR="00554687">
              <w:rPr>
                <w:rFonts w:cstheme="minorBidi"/>
                <w:noProof/>
              </w:rPr>
              <w:tab/>
            </w:r>
            <w:r w:rsidR="00554687" w:rsidRPr="009B4D34">
              <w:rPr>
                <w:rStyle w:val="Lienhypertexte"/>
                <w:noProof/>
              </w:rPr>
              <w:t>CHAUFFAGE</w:t>
            </w:r>
            <w:r w:rsidR="00554687" w:rsidRPr="009B4D34">
              <w:rPr>
                <w:rStyle w:val="Lienhypertexte"/>
                <w:noProof/>
                <w:lang w:eastAsia="en-US"/>
              </w:rPr>
              <w:t> :</w:t>
            </w:r>
            <w:r w:rsidR="00554687">
              <w:rPr>
                <w:noProof/>
                <w:webHidden/>
              </w:rPr>
              <w:tab/>
            </w:r>
            <w:r w:rsidR="00554687">
              <w:rPr>
                <w:noProof/>
                <w:webHidden/>
              </w:rPr>
              <w:fldChar w:fldCharType="begin"/>
            </w:r>
            <w:r w:rsidR="00554687">
              <w:rPr>
                <w:noProof/>
                <w:webHidden/>
              </w:rPr>
              <w:instrText xml:space="preserve"> PAGEREF _Toc18657546 \h </w:instrText>
            </w:r>
            <w:r w:rsidR="00554687">
              <w:rPr>
                <w:noProof/>
                <w:webHidden/>
              </w:rPr>
            </w:r>
            <w:r w:rsidR="00554687">
              <w:rPr>
                <w:noProof/>
                <w:webHidden/>
              </w:rPr>
              <w:fldChar w:fldCharType="separate"/>
            </w:r>
            <w:r w:rsidR="00554687">
              <w:rPr>
                <w:noProof/>
                <w:webHidden/>
              </w:rPr>
              <w:t>5</w:t>
            </w:r>
            <w:r w:rsidR="00554687">
              <w:rPr>
                <w:noProof/>
                <w:webHidden/>
              </w:rPr>
              <w:fldChar w:fldCharType="end"/>
            </w:r>
          </w:hyperlink>
        </w:p>
        <w:p w:rsidR="00554687" w:rsidRDefault="00A44F2B">
          <w:pPr>
            <w:pStyle w:val="TM2"/>
            <w:tabs>
              <w:tab w:val="left" w:pos="1540"/>
              <w:tab w:val="right" w:leader="dot" w:pos="10194"/>
            </w:tabs>
            <w:rPr>
              <w:rFonts w:cstheme="minorBidi"/>
              <w:noProof/>
            </w:rPr>
          </w:pPr>
          <w:hyperlink w:anchor="_Toc18657547" w:history="1">
            <w:r w:rsidR="00554687" w:rsidRPr="009B4D34">
              <w:rPr>
                <w:rStyle w:val="Lienhypertexte"/>
                <w:noProof/>
              </w:rPr>
              <w:t>Section 1.01</w:t>
            </w:r>
            <w:r w:rsidR="00554687">
              <w:rPr>
                <w:rFonts w:cstheme="minorBidi"/>
                <w:noProof/>
              </w:rPr>
              <w:tab/>
            </w:r>
            <w:r w:rsidR="00554687" w:rsidRPr="009B4D34">
              <w:rPr>
                <w:rStyle w:val="Lienhypertexte"/>
                <w:noProof/>
              </w:rPr>
              <w:t>Inventaire</w:t>
            </w:r>
            <w:r w:rsidR="00554687">
              <w:rPr>
                <w:noProof/>
                <w:webHidden/>
              </w:rPr>
              <w:tab/>
            </w:r>
            <w:r w:rsidR="00554687">
              <w:rPr>
                <w:noProof/>
                <w:webHidden/>
              </w:rPr>
              <w:fldChar w:fldCharType="begin"/>
            </w:r>
            <w:r w:rsidR="00554687">
              <w:rPr>
                <w:noProof/>
                <w:webHidden/>
              </w:rPr>
              <w:instrText xml:space="preserve"> PAGEREF _Toc18657547 \h </w:instrText>
            </w:r>
            <w:r w:rsidR="00554687">
              <w:rPr>
                <w:noProof/>
                <w:webHidden/>
              </w:rPr>
            </w:r>
            <w:r w:rsidR="00554687">
              <w:rPr>
                <w:noProof/>
                <w:webHidden/>
              </w:rPr>
              <w:fldChar w:fldCharType="separate"/>
            </w:r>
            <w:r w:rsidR="00554687">
              <w:rPr>
                <w:noProof/>
                <w:webHidden/>
              </w:rPr>
              <w:t>5</w:t>
            </w:r>
            <w:r w:rsidR="00554687">
              <w:rPr>
                <w:noProof/>
                <w:webHidden/>
              </w:rPr>
              <w:fldChar w:fldCharType="end"/>
            </w:r>
          </w:hyperlink>
        </w:p>
        <w:p w:rsidR="00554687" w:rsidRDefault="00A44F2B">
          <w:pPr>
            <w:pStyle w:val="TM2"/>
            <w:tabs>
              <w:tab w:val="left" w:pos="1540"/>
              <w:tab w:val="right" w:leader="dot" w:pos="10194"/>
            </w:tabs>
            <w:rPr>
              <w:rFonts w:cstheme="minorBidi"/>
              <w:noProof/>
            </w:rPr>
          </w:pPr>
          <w:hyperlink w:anchor="_Toc18657548" w:history="1">
            <w:r w:rsidR="00554687" w:rsidRPr="009B4D34">
              <w:rPr>
                <w:rStyle w:val="Lienhypertexte"/>
                <w:noProof/>
              </w:rPr>
              <w:t>Section 1.02</w:t>
            </w:r>
            <w:r w:rsidR="00554687">
              <w:rPr>
                <w:rFonts w:cstheme="minorBidi"/>
                <w:noProof/>
              </w:rPr>
              <w:tab/>
            </w:r>
            <w:r w:rsidR="00554687" w:rsidRPr="009B4D34">
              <w:rPr>
                <w:rStyle w:val="Lienhypertexte"/>
                <w:noProof/>
              </w:rPr>
              <w:t>Gamme de maintenance préventive</w:t>
            </w:r>
            <w:r w:rsidR="00554687">
              <w:rPr>
                <w:noProof/>
                <w:webHidden/>
              </w:rPr>
              <w:tab/>
            </w:r>
            <w:r w:rsidR="00554687">
              <w:rPr>
                <w:noProof/>
                <w:webHidden/>
              </w:rPr>
              <w:fldChar w:fldCharType="begin"/>
            </w:r>
            <w:r w:rsidR="00554687">
              <w:rPr>
                <w:noProof/>
                <w:webHidden/>
              </w:rPr>
              <w:instrText xml:space="preserve"> PAGEREF _Toc18657548 \h </w:instrText>
            </w:r>
            <w:r w:rsidR="00554687">
              <w:rPr>
                <w:noProof/>
                <w:webHidden/>
              </w:rPr>
            </w:r>
            <w:r w:rsidR="00554687">
              <w:rPr>
                <w:noProof/>
                <w:webHidden/>
              </w:rPr>
              <w:fldChar w:fldCharType="separate"/>
            </w:r>
            <w:r w:rsidR="00554687">
              <w:rPr>
                <w:noProof/>
                <w:webHidden/>
              </w:rPr>
              <w:t>6</w:t>
            </w:r>
            <w:r w:rsidR="00554687">
              <w:rPr>
                <w:noProof/>
                <w:webHidden/>
              </w:rPr>
              <w:fldChar w:fldCharType="end"/>
            </w:r>
          </w:hyperlink>
        </w:p>
        <w:p w:rsidR="00554687" w:rsidRDefault="00A44F2B">
          <w:pPr>
            <w:pStyle w:val="TM1"/>
            <w:tabs>
              <w:tab w:val="left" w:pos="1100"/>
              <w:tab w:val="right" w:leader="dot" w:pos="10194"/>
            </w:tabs>
            <w:rPr>
              <w:rFonts w:cstheme="minorBidi"/>
              <w:noProof/>
            </w:rPr>
          </w:pPr>
          <w:hyperlink w:anchor="_Toc18657549" w:history="1">
            <w:r w:rsidR="00554687" w:rsidRPr="009B4D34">
              <w:rPr>
                <w:rStyle w:val="Lienhypertexte"/>
                <w:noProof/>
                <w:lang w:eastAsia="en-US"/>
              </w:rPr>
              <w:t>Article II.</w:t>
            </w:r>
            <w:r w:rsidR="00554687">
              <w:rPr>
                <w:rFonts w:cstheme="minorBidi"/>
                <w:noProof/>
              </w:rPr>
              <w:tab/>
            </w:r>
            <w:r w:rsidR="00554687" w:rsidRPr="009B4D34">
              <w:rPr>
                <w:rStyle w:val="Lienhypertexte"/>
                <w:noProof/>
                <w:lang w:eastAsia="en-US"/>
              </w:rPr>
              <w:t>VENTILATION :</w:t>
            </w:r>
            <w:r w:rsidR="00554687">
              <w:rPr>
                <w:noProof/>
                <w:webHidden/>
              </w:rPr>
              <w:tab/>
            </w:r>
            <w:r w:rsidR="00554687">
              <w:rPr>
                <w:noProof/>
                <w:webHidden/>
              </w:rPr>
              <w:fldChar w:fldCharType="begin"/>
            </w:r>
            <w:r w:rsidR="00554687">
              <w:rPr>
                <w:noProof/>
                <w:webHidden/>
              </w:rPr>
              <w:instrText xml:space="preserve"> PAGEREF _Toc18657549 \h </w:instrText>
            </w:r>
            <w:r w:rsidR="00554687">
              <w:rPr>
                <w:noProof/>
                <w:webHidden/>
              </w:rPr>
            </w:r>
            <w:r w:rsidR="00554687">
              <w:rPr>
                <w:noProof/>
                <w:webHidden/>
              </w:rPr>
              <w:fldChar w:fldCharType="separate"/>
            </w:r>
            <w:r w:rsidR="00554687">
              <w:rPr>
                <w:noProof/>
                <w:webHidden/>
              </w:rPr>
              <w:t>10</w:t>
            </w:r>
            <w:r w:rsidR="00554687">
              <w:rPr>
                <w:noProof/>
                <w:webHidden/>
              </w:rPr>
              <w:fldChar w:fldCharType="end"/>
            </w:r>
          </w:hyperlink>
        </w:p>
        <w:p w:rsidR="00554687" w:rsidRDefault="00A44F2B">
          <w:pPr>
            <w:pStyle w:val="TM2"/>
            <w:tabs>
              <w:tab w:val="left" w:pos="1540"/>
              <w:tab w:val="right" w:leader="dot" w:pos="10194"/>
            </w:tabs>
            <w:rPr>
              <w:rFonts w:cstheme="minorBidi"/>
              <w:noProof/>
            </w:rPr>
          </w:pPr>
          <w:hyperlink w:anchor="_Toc18657550" w:history="1">
            <w:r w:rsidR="00554687" w:rsidRPr="009B4D34">
              <w:rPr>
                <w:rStyle w:val="Lienhypertexte"/>
                <w:noProof/>
              </w:rPr>
              <w:t>Section 2.01</w:t>
            </w:r>
            <w:r w:rsidR="00554687">
              <w:rPr>
                <w:rFonts w:cstheme="minorBidi"/>
                <w:noProof/>
              </w:rPr>
              <w:tab/>
            </w:r>
            <w:r w:rsidR="00554687" w:rsidRPr="009B4D34">
              <w:rPr>
                <w:rStyle w:val="Lienhypertexte"/>
                <w:noProof/>
              </w:rPr>
              <w:t>Inventaire</w:t>
            </w:r>
            <w:r w:rsidR="00554687">
              <w:rPr>
                <w:noProof/>
                <w:webHidden/>
              </w:rPr>
              <w:tab/>
            </w:r>
            <w:r w:rsidR="00554687">
              <w:rPr>
                <w:noProof/>
                <w:webHidden/>
              </w:rPr>
              <w:fldChar w:fldCharType="begin"/>
            </w:r>
            <w:r w:rsidR="00554687">
              <w:rPr>
                <w:noProof/>
                <w:webHidden/>
              </w:rPr>
              <w:instrText xml:space="preserve"> PAGEREF _Toc18657550 \h </w:instrText>
            </w:r>
            <w:r w:rsidR="00554687">
              <w:rPr>
                <w:noProof/>
                <w:webHidden/>
              </w:rPr>
            </w:r>
            <w:r w:rsidR="00554687">
              <w:rPr>
                <w:noProof/>
                <w:webHidden/>
              </w:rPr>
              <w:fldChar w:fldCharType="separate"/>
            </w:r>
            <w:r w:rsidR="00554687">
              <w:rPr>
                <w:noProof/>
                <w:webHidden/>
              </w:rPr>
              <w:t>10</w:t>
            </w:r>
            <w:r w:rsidR="00554687">
              <w:rPr>
                <w:noProof/>
                <w:webHidden/>
              </w:rPr>
              <w:fldChar w:fldCharType="end"/>
            </w:r>
          </w:hyperlink>
        </w:p>
        <w:p w:rsidR="00554687" w:rsidRDefault="00A44F2B" w:rsidP="00554687">
          <w:pPr>
            <w:pStyle w:val="TM2"/>
            <w:tabs>
              <w:tab w:val="left" w:pos="1540"/>
              <w:tab w:val="right" w:leader="dot" w:pos="10194"/>
            </w:tabs>
            <w:rPr>
              <w:rFonts w:cstheme="minorBidi"/>
              <w:noProof/>
            </w:rPr>
          </w:pPr>
          <w:hyperlink w:anchor="_Toc18657551" w:history="1">
            <w:r w:rsidR="00554687" w:rsidRPr="009B4D34">
              <w:rPr>
                <w:rStyle w:val="Lienhypertexte"/>
                <w:noProof/>
              </w:rPr>
              <w:t>Section 2.02</w:t>
            </w:r>
            <w:r w:rsidR="00554687">
              <w:rPr>
                <w:rFonts w:cstheme="minorBidi"/>
                <w:noProof/>
              </w:rPr>
              <w:tab/>
            </w:r>
            <w:r w:rsidR="00554687" w:rsidRPr="009B4D34">
              <w:rPr>
                <w:rStyle w:val="Lienhypertexte"/>
                <w:noProof/>
              </w:rPr>
              <w:t>Gamme de maintenance préventive</w:t>
            </w:r>
            <w:r w:rsidR="00554687">
              <w:rPr>
                <w:noProof/>
                <w:webHidden/>
              </w:rPr>
              <w:tab/>
            </w:r>
            <w:r w:rsidR="00554687">
              <w:rPr>
                <w:noProof/>
                <w:webHidden/>
              </w:rPr>
              <w:fldChar w:fldCharType="begin"/>
            </w:r>
            <w:r w:rsidR="00554687">
              <w:rPr>
                <w:noProof/>
                <w:webHidden/>
              </w:rPr>
              <w:instrText xml:space="preserve"> PAGEREF _Toc18657551 \h </w:instrText>
            </w:r>
            <w:r w:rsidR="00554687">
              <w:rPr>
                <w:noProof/>
                <w:webHidden/>
              </w:rPr>
            </w:r>
            <w:r w:rsidR="00554687">
              <w:rPr>
                <w:noProof/>
                <w:webHidden/>
              </w:rPr>
              <w:fldChar w:fldCharType="separate"/>
            </w:r>
            <w:r w:rsidR="00554687">
              <w:rPr>
                <w:noProof/>
                <w:webHidden/>
              </w:rPr>
              <w:t>11</w:t>
            </w:r>
            <w:r w:rsidR="00554687">
              <w:rPr>
                <w:noProof/>
                <w:webHidden/>
              </w:rPr>
              <w:fldChar w:fldCharType="end"/>
            </w:r>
          </w:hyperlink>
        </w:p>
        <w:p w:rsidR="00554687" w:rsidRDefault="00A44F2B">
          <w:pPr>
            <w:pStyle w:val="TM1"/>
            <w:tabs>
              <w:tab w:val="left" w:pos="1100"/>
              <w:tab w:val="right" w:leader="dot" w:pos="10194"/>
            </w:tabs>
            <w:rPr>
              <w:rFonts w:cstheme="minorBidi"/>
              <w:noProof/>
            </w:rPr>
          </w:pPr>
          <w:hyperlink w:anchor="_Toc18657553" w:history="1">
            <w:r w:rsidR="00554687" w:rsidRPr="009B4D34">
              <w:rPr>
                <w:rStyle w:val="Lienhypertexte"/>
                <w:noProof/>
                <w:lang w:eastAsia="en-US"/>
              </w:rPr>
              <w:t>Article III.</w:t>
            </w:r>
            <w:r w:rsidR="00554687">
              <w:rPr>
                <w:rFonts w:cstheme="minorBidi"/>
                <w:noProof/>
              </w:rPr>
              <w:tab/>
            </w:r>
            <w:r w:rsidR="00554687" w:rsidRPr="009B4D34">
              <w:rPr>
                <w:rStyle w:val="Lienhypertexte"/>
                <w:noProof/>
                <w:lang w:eastAsia="en-US"/>
              </w:rPr>
              <w:t>CLIMATISATION :</w:t>
            </w:r>
            <w:r w:rsidR="00554687">
              <w:rPr>
                <w:noProof/>
                <w:webHidden/>
              </w:rPr>
              <w:tab/>
            </w:r>
            <w:r w:rsidR="00554687">
              <w:rPr>
                <w:noProof/>
                <w:webHidden/>
              </w:rPr>
              <w:fldChar w:fldCharType="begin"/>
            </w:r>
            <w:r w:rsidR="00554687">
              <w:rPr>
                <w:noProof/>
                <w:webHidden/>
              </w:rPr>
              <w:instrText xml:space="preserve"> PAGEREF _Toc18657553 \h </w:instrText>
            </w:r>
            <w:r w:rsidR="00554687">
              <w:rPr>
                <w:noProof/>
                <w:webHidden/>
              </w:rPr>
            </w:r>
            <w:r w:rsidR="00554687">
              <w:rPr>
                <w:noProof/>
                <w:webHidden/>
              </w:rPr>
              <w:fldChar w:fldCharType="separate"/>
            </w:r>
            <w:r w:rsidR="00554687">
              <w:rPr>
                <w:noProof/>
                <w:webHidden/>
              </w:rPr>
              <w:t>14</w:t>
            </w:r>
            <w:r w:rsidR="00554687">
              <w:rPr>
                <w:noProof/>
                <w:webHidden/>
              </w:rPr>
              <w:fldChar w:fldCharType="end"/>
            </w:r>
          </w:hyperlink>
        </w:p>
        <w:p w:rsidR="00554687" w:rsidRDefault="00A44F2B">
          <w:pPr>
            <w:pStyle w:val="TM2"/>
            <w:tabs>
              <w:tab w:val="left" w:pos="1540"/>
              <w:tab w:val="right" w:leader="dot" w:pos="10194"/>
            </w:tabs>
            <w:rPr>
              <w:rFonts w:cstheme="minorBidi"/>
              <w:noProof/>
            </w:rPr>
          </w:pPr>
          <w:hyperlink w:anchor="_Toc18657554" w:history="1">
            <w:r w:rsidR="00554687" w:rsidRPr="009B4D34">
              <w:rPr>
                <w:rStyle w:val="Lienhypertexte"/>
                <w:noProof/>
              </w:rPr>
              <w:t>Section 3.01</w:t>
            </w:r>
            <w:r w:rsidR="00554687">
              <w:rPr>
                <w:rFonts w:cstheme="minorBidi"/>
                <w:noProof/>
              </w:rPr>
              <w:tab/>
            </w:r>
            <w:r w:rsidR="00554687" w:rsidRPr="009B4D34">
              <w:rPr>
                <w:rStyle w:val="Lienhypertexte"/>
                <w:noProof/>
              </w:rPr>
              <w:t>Inventaire</w:t>
            </w:r>
            <w:r w:rsidR="00554687">
              <w:rPr>
                <w:noProof/>
                <w:webHidden/>
              </w:rPr>
              <w:tab/>
            </w:r>
            <w:r w:rsidR="00554687">
              <w:rPr>
                <w:noProof/>
                <w:webHidden/>
              </w:rPr>
              <w:fldChar w:fldCharType="begin"/>
            </w:r>
            <w:r w:rsidR="00554687">
              <w:rPr>
                <w:noProof/>
                <w:webHidden/>
              </w:rPr>
              <w:instrText xml:space="preserve"> PAGEREF _Toc18657554 \h </w:instrText>
            </w:r>
            <w:r w:rsidR="00554687">
              <w:rPr>
                <w:noProof/>
                <w:webHidden/>
              </w:rPr>
            </w:r>
            <w:r w:rsidR="00554687">
              <w:rPr>
                <w:noProof/>
                <w:webHidden/>
              </w:rPr>
              <w:fldChar w:fldCharType="separate"/>
            </w:r>
            <w:r w:rsidR="00554687">
              <w:rPr>
                <w:noProof/>
                <w:webHidden/>
              </w:rPr>
              <w:t>14</w:t>
            </w:r>
            <w:r w:rsidR="00554687">
              <w:rPr>
                <w:noProof/>
                <w:webHidden/>
              </w:rPr>
              <w:fldChar w:fldCharType="end"/>
            </w:r>
          </w:hyperlink>
        </w:p>
        <w:p w:rsidR="00554687" w:rsidRDefault="00A44F2B">
          <w:pPr>
            <w:pStyle w:val="TM2"/>
            <w:tabs>
              <w:tab w:val="left" w:pos="1540"/>
              <w:tab w:val="right" w:leader="dot" w:pos="10194"/>
            </w:tabs>
            <w:rPr>
              <w:rFonts w:cstheme="minorBidi"/>
              <w:noProof/>
            </w:rPr>
          </w:pPr>
          <w:hyperlink w:anchor="_Toc18657555" w:history="1">
            <w:r w:rsidR="00554687" w:rsidRPr="009B4D34">
              <w:rPr>
                <w:rStyle w:val="Lienhypertexte"/>
                <w:noProof/>
              </w:rPr>
              <w:t>Section 3.02</w:t>
            </w:r>
            <w:r w:rsidR="00554687">
              <w:rPr>
                <w:rFonts w:cstheme="minorBidi"/>
                <w:noProof/>
              </w:rPr>
              <w:tab/>
            </w:r>
            <w:r w:rsidR="00554687" w:rsidRPr="009B4D34">
              <w:rPr>
                <w:rStyle w:val="Lienhypertexte"/>
                <w:noProof/>
              </w:rPr>
              <w:t>Gamme de maintenance préventive</w:t>
            </w:r>
            <w:r w:rsidR="00554687">
              <w:rPr>
                <w:noProof/>
                <w:webHidden/>
              </w:rPr>
              <w:tab/>
            </w:r>
            <w:r w:rsidR="00554687">
              <w:rPr>
                <w:noProof/>
                <w:webHidden/>
              </w:rPr>
              <w:fldChar w:fldCharType="begin"/>
            </w:r>
            <w:r w:rsidR="00554687">
              <w:rPr>
                <w:noProof/>
                <w:webHidden/>
              </w:rPr>
              <w:instrText xml:space="preserve"> PAGEREF _Toc18657555 \h </w:instrText>
            </w:r>
            <w:r w:rsidR="00554687">
              <w:rPr>
                <w:noProof/>
                <w:webHidden/>
              </w:rPr>
            </w:r>
            <w:r w:rsidR="00554687">
              <w:rPr>
                <w:noProof/>
                <w:webHidden/>
              </w:rPr>
              <w:fldChar w:fldCharType="separate"/>
            </w:r>
            <w:r w:rsidR="00554687">
              <w:rPr>
                <w:noProof/>
                <w:webHidden/>
              </w:rPr>
              <w:t>14</w:t>
            </w:r>
            <w:r w:rsidR="00554687">
              <w:rPr>
                <w:noProof/>
                <w:webHidden/>
              </w:rPr>
              <w:fldChar w:fldCharType="end"/>
            </w:r>
          </w:hyperlink>
        </w:p>
        <w:p w:rsidR="00B0457A" w:rsidRDefault="00B0457A">
          <w:r>
            <w:rPr>
              <w:b/>
              <w:bCs/>
            </w:rPr>
            <w:fldChar w:fldCharType="end"/>
          </w:r>
        </w:p>
      </w:sdtContent>
    </w:sdt>
    <w:p w:rsidR="007B2F6D" w:rsidRDefault="007B2F6D">
      <w:pPr>
        <w:spacing w:after="160" w:line="259" w:lineRule="auto"/>
      </w:pPr>
    </w:p>
    <w:p w:rsidR="0086414D" w:rsidRDefault="00B0457A" w:rsidP="00B0457A">
      <w:pPr>
        <w:spacing w:after="160" w:line="259" w:lineRule="auto"/>
      </w:pPr>
      <w:r>
        <w:br w:type="page"/>
      </w:r>
    </w:p>
    <w:p w:rsidR="00F66F3F" w:rsidRPr="003E1AA6" w:rsidRDefault="0086414D" w:rsidP="005F1ACA">
      <w:pPr>
        <w:pStyle w:val="Titre1"/>
        <w:rPr>
          <w:lang w:eastAsia="en-US"/>
        </w:rPr>
      </w:pPr>
      <w:bookmarkStart w:id="0" w:name="_Toc18657546"/>
      <w:r w:rsidRPr="005F1ACA">
        <w:lastRenderedPageBreak/>
        <w:t>C</w:t>
      </w:r>
      <w:r w:rsidR="005D31A1">
        <w:t>HAUFFAGE</w:t>
      </w:r>
      <w:r w:rsidRPr="003E1AA6">
        <w:rPr>
          <w:lang w:eastAsia="en-US"/>
        </w:rPr>
        <w:t> :</w:t>
      </w:r>
      <w:bookmarkEnd w:id="0"/>
      <w:r w:rsidRPr="003E1AA6">
        <w:rPr>
          <w:lang w:eastAsia="en-US"/>
        </w:rPr>
        <w:t xml:space="preserve"> </w:t>
      </w:r>
    </w:p>
    <w:p w:rsidR="00F66F3F" w:rsidRPr="003E1AA6" w:rsidRDefault="0086414D" w:rsidP="005F1ACA">
      <w:pPr>
        <w:pStyle w:val="Titre2"/>
        <w:rPr>
          <w:color w:val="5B9BD5" w:themeColor="accent1"/>
        </w:rPr>
      </w:pPr>
      <w:bookmarkStart w:id="1" w:name="_Toc18657547"/>
      <w:r w:rsidRPr="005F1ACA">
        <w:t>Inventaire</w:t>
      </w:r>
      <w:bookmarkEnd w:id="1"/>
    </w:p>
    <w:p w:rsidR="005D31A1" w:rsidRPr="005D31A1" w:rsidRDefault="005D31A1" w:rsidP="005D31A1"/>
    <w:p w:rsidR="005D31A1" w:rsidRPr="005D31A1" w:rsidRDefault="000F1CE9" w:rsidP="005D31A1">
      <w:r>
        <w:t>Chauffage base électrique</w:t>
      </w:r>
    </w:p>
    <w:p w:rsidR="000F1CE9" w:rsidRDefault="000F1CE9" w:rsidP="000F1CE9">
      <w:pPr>
        <w:pStyle w:val="Sansinterligne"/>
        <w:numPr>
          <w:ilvl w:val="0"/>
          <w:numId w:val="14"/>
        </w:numPr>
      </w:pPr>
      <w:r>
        <w:t xml:space="preserve">Chambres </w:t>
      </w:r>
      <w:r w:rsidR="00336D24">
        <w:t>Bâtiment</w:t>
      </w:r>
      <w:r>
        <w:t xml:space="preserve"> A</w:t>
      </w:r>
    </w:p>
    <w:p w:rsidR="000F1CE9" w:rsidRDefault="00336D24" w:rsidP="000F1CE9">
      <w:pPr>
        <w:pStyle w:val="Sansinterligne"/>
        <w:numPr>
          <w:ilvl w:val="0"/>
          <w:numId w:val="14"/>
        </w:numPr>
      </w:pPr>
      <w:r>
        <w:t>Bâtiment</w:t>
      </w:r>
      <w:r w:rsidR="000F1CE9">
        <w:t xml:space="preserve"> B</w:t>
      </w:r>
    </w:p>
    <w:p w:rsidR="000F1CE9" w:rsidRPr="00C05073" w:rsidRDefault="000F1CE9" w:rsidP="000F1CE9">
      <w:pPr>
        <w:pStyle w:val="Sansinterligne"/>
        <w:numPr>
          <w:ilvl w:val="0"/>
          <w:numId w:val="14"/>
        </w:numPr>
      </w:pPr>
    </w:p>
    <w:p w:rsidR="003813D1" w:rsidRPr="00C05073" w:rsidRDefault="003813D1" w:rsidP="003813D1">
      <w:pPr>
        <w:pStyle w:val="Sansinterligne"/>
      </w:pPr>
    </w:p>
    <w:p w:rsidR="003813D1" w:rsidRDefault="000F1CE9" w:rsidP="003813D1">
      <w:pPr>
        <w:pStyle w:val="Sansinterligne"/>
      </w:pPr>
      <w:r>
        <w:t xml:space="preserve">Sous station </w:t>
      </w:r>
      <w:r w:rsidR="00336D24">
        <w:t>Bâtiment</w:t>
      </w:r>
      <w:r>
        <w:t xml:space="preserve"> A</w:t>
      </w:r>
    </w:p>
    <w:p w:rsidR="000F1CE9" w:rsidRPr="00C05073" w:rsidRDefault="000F1CE9" w:rsidP="000F1CE9">
      <w:pPr>
        <w:pStyle w:val="Sansinterligne"/>
        <w:numPr>
          <w:ilvl w:val="0"/>
          <w:numId w:val="14"/>
        </w:numPr>
      </w:pPr>
      <w:r>
        <w:t xml:space="preserve">1 </w:t>
      </w:r>
      <w:r w:rsidR="00336D24">
        <w:t>chaudière</w:t>
      </w:r>
      <w:r>
        <w:t xml:space="preserve"> </w:t>
      </w:r>
      <w:r w:rsidR="00336D24">
        <w:t>électrique</w:t>
      </w:r>
      <w:r>
        <w:t xml:space="preserve"> LACAZE</w:t>
      </w:r>
    </w:p>
    <w:p w:rsidR="003813D1" w:rsidRDefault="000F1CE9" w:rsidP="000F1CE9">
      <w:pPr>
        <w:pStyle w:val="Sansinterligne"/>
        <w:numPr>
          <w:ilvl w:val="0"/>
          <w:numId w:val="14"/>
        </w:numPr>
      </w:pPr>
      <w:r>
        <w:t>1 Groupe de circulateur primaire</w:t>
      </w:r>
    </w:p>
    <w:p w:rsidR="000F1CE9" w:rsidRDefault="000F1CE9" w:rsidP="000F1CE9">
      <w:pPr>
        <w:pStyle w:val="Sansinterligne"/>
        <w:numPr>
          <w:ilvl w:val="0"/>
          <w:numId w:val="14"/>
        </w:numPr>
      </w:pPr>
      <w:r>
        <w:t>1 Panoplie acier, pressostat (ligne de remplissage équipée d’une bouteille d’injection</w:t>
      </w:r>
    </w:p>
    <w:p w:rsidR="000F1CE9" w:rsidRDefault="000F1CE9" w:rsidP="000F1CE9">
      <w:pPr>
        <w:pStyle w:val="Sansinterligne"/>
        <w:numPr>
          <w:ilvl w:val="0"/>
          <w:numId w:val="14"/>
        </w:numPr>
      </w:pPr>
      <w:r>
        <w:t>1 Vase d’expansion fermée 100 litres au sol</w:t>
      </w:r>
    </w:p>
    <w:p w:rsidR="000F1CE9" w:rsidRDefault="000F1CE9" w:rsidP="000F1CE9">
      <w:pPr>
        <w:pStyle w:val="Sansinterligne"/>
        <w:numPr>
          <w:ilvl w:val="0"/>
          <w:numId w:val="14"/>
        </w:numPr>
      </w:pPr>
      <w:r>
        <w:t xml:space="preserve">1 Circuit </w:t>
      </w:r>
      <w:proofErr w:type="gramStart"/>
      <w:r>
        <w:t>«  haute</w:t>
      </w:r>
      <w:proofErr w:type="gramEnd"/>
      <w:r>
        <w:t xml:space="preserve"> </w:t>
      </w:r>
      <w:r w:rsidR="00336D24">
        <w:t>température</w:t>
      </w:r>
      <w:r>
        <w:t> » avec pompes doubles</w:t>
      </w:r>
    </w:p>
    <w:p w:rsidR="000F1CE9" w:rsidRDefault="000F1CE9" w:rsidP="000F1CE9">
      <w:pPr>
        <w:pStyle w:val="Sansinterligne"/>
        <w:numPr>
          <w:ilvl w:val="0"/>
          <w:numId w:val="14"/>
        </w:numPr>
      </w:pPr>
      <w:r>
        <w:t>1 circuit « radiateurs » régulé avec V3V Siemens+SQS65 et pompe double</w:t>
      </w:r>
    </w:p>
    <w:p w:rsidR="000F1CE9" w:rsidRDefault="000F1CE9" w:rsidP="000F1CE9">
      <w:pPr>
        <w:pStyle w:val="Sansinterligne"/>
        <w:numPr>
          <w:ilvl w:val="0"/>
          <w:numId w:val="14"/>
        </w:numPr>
      </w:pPr>
      <w:r>
        <w:t>1 Circuit « charge ballon primaire ECS » avec pompe double</w:t>
      </w:r>
    </w:p>
    <w:p w:rsidR="000F1CE9" w:rsidRDefault="000F1CE9" w:rsidP="000F1CE9">
      <w:pPr>
        <w:pStyle w:val="Sansinterligne"/>
        <w:numPr>
          <w:ilvl w:val="0"/>
          <w:numId w:val="14"/>
        </w:numPr>
      </w:pPr>
      <w:r>
        <w:t xml:space="preserve">1 armoire puissance et commande avec régulation Witt type </w:t>
      </w:r>
      <w:proofErr w:type="spellStart"/>
      <w:r>
        <w:t>Redy</w:t>
      </w:r>
      <w:proofErr w:type="spellEnd"/>
    </w:p>
    <w:p w:rsidR="000F1CE9" w:rsidRDefault="000F1CE9" w:rsidP="000F1CE9">
      <w:pPr>
        <w:pStyle w:val="Sansinterligne"/>
        <w:numPr>
          <w:ilvl w:val="0"/>
          <w:numId w:val="14"/>
        </w:numPr>
      </w:pPr>
      <w:r>
        <w:t>1 ballon primaire ECS (1500 litres) mixte équipé de 3 résistances de 12Kw</w:t>
      </w:r>
    </w:p>
    <w:p w:rsidR="000F1CE9" w:rsidRDefault="000F1CE9" w:rsidP="000F1CE9">
      <w:pPr>
        <w:pStyle w:val="Sansinterligne"/>
        <w:numPr>
          <w:ilvl w:val="0"/>
          <w:numId w:val="14"/>
        </w:numPr>
      </w:pPr>
      <w:r>
        <w:t>1 préparateur ECS instantané autonome avec échangeur à plaques, régulation, V3V motor</w:t>
      </w:r>
      <w:r w:rsidR="00476496">
        <w:t xml:space="preserve">isée et pompes double </w:t>
      </w:r>
      <w:proofErr w:type="spellStart"/>
      <w:r w:rsidR="00476496">
        <w:t>Grunfos</w:t>
      </w:r>
      <w:proofErr w:type="spellEnd"/>
    </w:p>
    <w:p w:rsidR="00476496" w:rsidRDefault="00476496" w:rsidP="000F1CE9">
      <w:pPr>
        <w:pStyle w:val="Sansinterligne"/>
        <w:numPr>
          <w:ilvl w:val="0"/>
          <w:numId w:val="14"/>
        </w:numPr>
      </w:pPr>
      <w:r>
        <w:t>1 circulateur de bouclage ECS</w:t>
      </w:r>
    </w:p>
    <w:p w:rsidR="00476496" w:rsidRDefault="00476496" w:rsidP="000F1CE9">
      <w:pPr>
        <w:pStyle w:val="Sansinterligne"/>
        <w:numPr>
          <w:ilvl w:val="0"/>
          <w:numId w:val="14"/>
        </w:numPr>
      </w:pPr>
      <w:r>
        <w:t>Disconnecteur remplissage</w:t>
      </w:r>
    </w:p>
    <w:p w:rsidR="003813D1" w:rsidRDefault="003813D1" w:rsidP="00476496">
      <w:pPr>
        <w:pStyle w:val="Titre5"/>
        <w:numPr>
          <w:ilvl w:val="0"/>
          <w:numId w:val="0"/>
        </w:numPr>
      </w:pPr>
    </w:p>
    <w:p w:rsidR="00476496" w:rsidRDefault="00476496" w:rsidP="00476496">
      <w:r>
        <w:t>Sous station Cuisine</w:t>
      </w:r>
    </w:p>
    <w:p w:rsidR="00476496" w:rsidRDefault="00476496" w:rsidP="00476496">
      <w:pPr>
        <w:pStyle w:val="Paragraphedeliste"/>
        <w:numPr>
          <w:ilvl w:val="0"/>
          <w:numId w:val="14"/>
        </w:numPr>
      </w:pPr>
      <w:r>
        <w:t xml:space="preserve">1 </w:t>
      </w:r>
      <w:r w:rsidR="00336D24">
        <w:t>Chaudière</w:t>
      </w:r>
      <w:r>
        <w:t xml:space="preserve"> électrique LACAZE (CECC </w:t>
      </w:r>
      <w:r w:rsidR="00336D24">
        <w:t>série</w:t>
      </w:r>
      <w:r>
        <w:t xml:space="preserve"> 16404-03) de 120kw </w:t>
      </w:r>
    </w:p>
    <w:p w:rsidR="00476496" w:rsidRDefault="00476496" w:rsidP="00476496">
      <w:pPr>
        <w:pStyle w:val="Paragraphedeliste"/>
        <w:numPr>
          <w:ilvl w:val="0"/>
          <w:numId w:val="14"/>
        </w:numPr>
      </w:pPr>
      <w:r>
        <w:t xml:space="preserve">1 Groupe de circulateur primaire </w:t>
      </w:r>
      <w:proofErr w:type="spellStart"/>
      <w:r>
        <w:t>Salmson</w:t>
      </w:r>
      <w:proofErr w:type="spellEnd"/>
      <w:r>
        <w:t xml:space="preserve"> </w:t>
      </w:r>
      <w:proofErr w:type="spellStart"/>
      <w:r>
        <w:t>Siriux</w:t>
      </w:r>
      <w:proofErr w:type="spellEnd"/>
      <w:r>
        <w:t xml:space="preserve"> D32-70</w:t>
      </w:r>
    </w:p>
    <w:p w:rsidR="00476496" w:rsidRDefault="00476496" w:rsidP="00476496">
      <w:pPr>
        <w:pStyle w:val="Paragraphedeliste"/>
        <w:numPr>
          <w:ilvl w:val="0"/>
          <w:numId w:val="14"/>
        </w:numPr>
      </w:pPr>
      <w:r>
        <w:t>1Panoplie acier avec vannes diverses, pressostat (ligne de remplissage équipée d’une bouteille d’injection)</w:t>
      </w:r>
    </w:p>
    <w:p w:rsidR="00476496" w:rsidRDefault="00476496" w:rsidP="00476496">
      <w:pPr>
        <w:pStyle w:val="Paragraphedeliste"/>
        <w:numPr>
          <w:ilvl w:val="0"/>
          <w:numId w:val="14"/>
        </w:numPr>
      </w:pPr>
      <w:r>
        <w:t>1 vase d’expansion fermé 100 litres au sol</w:t>
      </w:r>
    </w:p>
    <w:p w:rsidR="00476496" w:rsidRDefault="00476496" w:rsidP="00476496">
      <w:pPr>
        <w:pStyle w:val="Paragraphedeliste"/>
        <w:numPr>
          <w:ilvl w:val="0"/>
          <w:numId w:val="14"/>
        </w:numPr>
      </w:pPr>
      <w:r>
        <w:t xml:space="preserve">1 circuit « haute température » avec pompes </w:t>
      </w:r>
      <w:proofErr w:type="spellStart"/>
      <w:r>
        <w:t>Salmson</w:t>
      </w:r>
      <w:proofErr w:type="spellEnd"/>
      <w:r>
        <w:t xml:space="preserve"> </w:t>
      </w:r>
      <w:proofErr w:type="spellStart"/>
      <w:r>
        <w:t>Siriux</w:t>
      </w:r>
      <w:proofErr w:type="spellEnd"/>
      <w:r>
        <w:t xml:space="preserve"> D32-70</w:t>
      </w:r>
    </w:p>
    <w:p w:rsidR="00476496" w:rsidRDefault="00476496" w:rsidP="00476496">
      <w:pPr>
        <w:pStyle w:val="Paragraphedeliste"/>
        <w:numPr>
          <w:ilvl w:val="0"/>
          <w:numId w:val="14"/>
        </w:numPr>
      </w:pPr>
      <w:r>
        <w:t xml:space="preserve">1 circuit « radiateurs » régulé avec V3V Siemens + SQS65 et pompe double </w:t>
      </w:r>
      <w:proofErr w:type="spellStart"/>
      <w:r>
        <w:t>Salmson</w:t>
      </w:r>
      <w:proofErr w:type="spellEnd"/>
      <w:r>
        <w:t xml:space="preserve"> </w:t>
      </w:r>
      <w:proofErr w:type="spellStart"/>
      <w:r>
        <w:t>Siriux</w:t>
      </w:r>
      <w:proofErr w:type="spellEnd"/>
      <w:r>
        <w:t xml:space="preserve"> D32-701 </w:t>
      </w:r>
    </w:p>
    <w:p w:rsidR="00476496" w:rsidRDefault="00476496" w:rsidP="00476496">
      <w:pPr>
        <w:pStyle w:val="Paragraphedeliste"/>
        <w:numPr>
          <w:ilvl w:val="0"/>
          <w:numId w:val="14"/>
        </w:numPr>
      </w:pPr>
      <w:r>
        <w:t xml:space="preserve">armoire puissance et commande avec régulation Witt type </w:t>
      </w:r>
      <w:proofErr w:type="spellStart"/>
      <w:r>
        <w:t>Redy</w:t>
      </w:r>
      <w:proofErr w:type="spellEnd"/>
    </w:p>
    <w:p w:rsidR="00476496" w:rsidRDefault="00476496" w:rsidP="00476496">
      <w:pPr>
        <w:pStyle w:val="Paragraphedeliste"/>
        <w:numPr>
          <w:ilvl w:val="0"/>
          <w:numId w:val="14"/>
        </w:numPr>
      </w:pPr>
      <w:r>
        <w:t>1 ballon primaire ECS (1500 litres) mixte équipé de 3 résistances de 12Kw</w:t>
      </w:r>
    </w:p>
    <w:p w:rsidR="00476496" w:rsidRDefault="00476496" w:rsidP="00476496">
      <w:pPr>
        <w:pStyle w:val="Paragraphedeliste"/>
        <w:numPr>
          <w:ilvl w:val="0"/>
          <w:numId w:val="14"/>
        </w:numPr>
      </w:pPr>
      <w:r>
        <w:t xml:space="preserve">1 préparateur ECS instantané autonome avec échangeur à plaques, régulation, V3V motorisée et pompes double </w:t>
      </w:r>
      <w:proofErr w:type="spellStart"/>
      <w:r>
        <w:t>Grunfos</w:t>
      </w:r>
      <w:proofErr w:type="spellEnd"/>
    </w:p>
    <w:p w:rsidR="00476496" w:rsidRDefault="00476496" w:rsidP="00476496">
      <w:pPr>
        <w:pStyle w:val="Paragraphedeliste"/>
        <w:numPr>
          <w:ilvl w:val="0"/>
          <w:numId w:val="14"/>
        </w:numPr>
      </w:pPr>
      <w:r>
        <w:t>1 circulateur de bouclage ECS</w:t>
      </w:r>
    </w:p>
    <w:p w:rsidR="00476496" w:rsidRDefault="00476496" w:rsidP="00476496">
      <w:pPr>
        <w:pStyle w:val="Paragraphedeliste"/>
        <w:numPr>
          <w:ilvl w:val="0"/>
          <w:numId w:val="14"/>
        </w:numPr>
      </w:pPr>
      <w:r>
        <w:t>Disconnecteur remplissage</w:t>
      </w:r>
    </w:p>
    <w:p w:rsidR="00476496" w:rsidRPr="00476496" w:rsidRDefault="00476496" w:rsidP="00476496">
      <w:pPr>
        <w:pStyle w:val="Paragraphedeliste"/>
        <w:ind w:left="1065"/>
      </w:pPr>
    </w:p>
    <w:p w:rsidR="003813D1" w:rsidRPr="00C05073" w:rsidRDefault="003813D1" w:rsidP="003813D1">
      <w:pPr>
        <w:pStyle w:val="Sansinterligne"/>
      </w:pPr>
    </w:p>
    <w:p w:rsidR="003813D1" w:rsidRDefault="00476496" w:rsidP="003813D1">
      <w:pPr>
        <w:pStyle w:val="Sansinterligne"/>
      </w:pPr>
      <w:r>
        <w:t xml:space="preserve">Sous station </w:t>
      </w:r>
      <w:r w:rsidR="00336D24">
        <w:t>Bâtiment</w:t>
      </w:r>
      <w:r>
        <w:t xml:space="preserve"> C</w:t>
      </w:r>
    </w:p>
    <w:p w:rsidR="00476496" w:rsidRDefault="00476496" w:rsidP="003813D1">
      <w:pPr>
        <w:pStyle w:val="Sansinterligne"/>
      </w:pPr>
    </w:p>
    <w:p w:rsidR="00476496" w:rsidRDefault="00476496" w:rsidP="00476496">
      <w:pPr>
        <w:pStyle w:val="Sansinterligne"/>
        <w:numPr>
          <w:ilvl w:val="0"/>
          <w:numId w:val="14"/>
        </w:numPr>
      </w:pPr>
      <w:r>
        <w:t>1 Chaudière électrique</w:t>
      </w:r>
    </w:p>
    <w:p w:rsidR="00476496" w:rsidRDefault="00476496" w:rsidP="00476496">
      <w:pPr>
        <w:pStyle w:val="Sansinterligne"/>
        <w:numPr>
          <w:ilvl w:val="0"/>
          <w:numId w:val="14"/>
        </w:numPr>
      </w:pPr>
      <w:r>
        <w:t xml:space="preserve">1 Circuit radiateurs régulé en fonction de la </w:t>
      </w:r>
      <w:r w:rsidR="00336D24">
        <w:t>température</w:t>
      </w:r>
      <w:r>
        <w:t xml:space="preserve"> </w:t>
      </w:r>
      <w:r w:rsidR="00336D24">
        <w:t>extérieure</w:t>
      </w:r>
      <w:r>
        <w:t xml:space="preserve"> avec vannes 3 voies et pompe doubles</w:t>
      </w:r>
    </w:p>
    <w:p w:rsidR="00476496" w:rsidRDefault="00476496" w:rsidP="00476496">
      <w:pPr>
        <w:pStyle w:val="Sansinterligne"/>
        <w:numPr>
          <w:ilvl w:val="0"/>
          <w:numId w:val="14"/>
        </w:numPr>
      </w:pPr>
      <w:r>
        <w:lastRenderedPageBreak/>
        <w:t>1 Circuit constant CTA</w:t>
      </w:r>
    </w:p>
    <w:p w:rsidR="00476496" w:rsidRDefault="00476496" w:rsidP="00476496">
      <w:pPr>
        <w:pStyle w:val="Sansinterligne"/>
        <w:numPr>
          <w:ilvl w:val="0"/>
          <w:numId w:val="14"/>
        </w:numPr>
      </w:pPr>
      <w:r>
        <w:t>1 producteur ECS ACV</w:t>
      </w:r>
      <w:r w:rsidR="003315FA">
        <w:t xml:space="preserve"> avec pompe de charge double</w:t>
      </w:r>
    </w:p>
    <w:p w:rsidR="003315FA" w:rsidRDefault="003315FA" w:rsidP="00476496">
      <w:pPr>
        <w:pStyle w:val="Sansinterligne"/>
        <w:numPr>
          <w:ilvl w:val="0"/>
          <w:numId w:val="14"/>
        </w:numPr>
      </w:pPr>
      <w:r>
        <w:t>1 mitigeur et pompe de bouclage</w:t>
      </w:r>
    </w:p>
    <w:p w:rsidR="003315FA" w:rsidRDefault="003315FA" w:rsidP="00476496">
      <w:pPr>
        <w:pStyle w:val="Sansinterligne"/>
        <w:numPr>
          <w:ilvl w:val="0"/>
          <w:numId w:val="14"/>
        </w:numPr>
      </w:pPr>
      <w:r>
        <w:t>2 CTA air neuf niveau 0 et 1 (en faux plafond)</w:t>
      </w:r>
    </w:p>
    <w:p w:rsidR="003315FA" w:rsidRDefault="003315FA" w:rsidP="00476496">
      <w:pPr>
        <w:pStyle w:val="Sansinterligne"/>
        <w:numPr>
          <w:ilvl w:val="0"/>
          <w:numId w:val="14"/>
        </w:numPr>
      </w:pPr>
      <w:r>
        <w:t>1 Régulation Wit en extension à la GTC existante</w:t>
      </w:r>
    </w:p>
    <w:p w:rsidR="003315FA" w:rsidRDefault="003315FA" w:rsidP="00476496">
      <w:pPr>
        <w:pStyle w:val="Sansinterligne"/>
        <w:numPr>
          <w:ilvl w:val="0"/>
          <w:numId w:val="14"/>
        </w:numPr>
      </w:pPr>
      <w:r>
        <w:t>Armoire électrique</w:t>
      </w:r>
    </w:p>
    <w:p w:rsidR="003315FA" w:rsidRDefault="003315FA" w:rsidP="00476496">
      <w:pPr>
        <w:pStyle w:val="Sansinterligne"/>
        <w:numPr>
          <w:ilvl w:val="0"/>
          <w:numId w:val="14"/>
        </w:numPr>
      </w:pPr>
      <w:r>
        <w:t>Disconnecteur remplissage</w:t>
      </w:r>
    </w:p>
    <w:p w:rsidR="003315FA" w:rsidRDefault="003315FA" w:rsidP="003315FA">
      <w:pPr>
        <w:pStyle w:val="Sansinterligne"/>
      </w:pPr>
    </w:p>
    <w:p w:rsidR="003315FA" w:rsidRDefault="003315FA" w:rsidP="003315FA">
      <w:pPr>
        <w:pStyle w:val="Sansinterligne"/>
      </w:pPr>
    </w:p>
    <w:p w:rsidR="003315FA" w:rsidRDefault="003315FA" w:rsidP="003315FA">
      <w:pPr>
        <w:pStyle w:val="Sansinterligne"/>
      </w:pPr>
    </w:p>
    <w:p w:rsidR="003315FA" w:rsidRDefault="003315FA" w:rsidP="003315FA">
      <w:pPr>
        <w:pStyle w:val="Sansinterligne"/>
      </w:pPr>
      <w:r>
        <w:t>Gestion Technique Centralisée</w:t>
      </w:r>
    </w:p>
    <w:p w:rsidR="003315FA" w:rsidRDefault="003315FA" w:rsidP="003315FA">
      <w:pPr>
        <w:pStyle w:val="Sansinterligne"/>
      </w:pPr>
    </w:p>
    <w:p w:rsidR="003315FA" w:rsidRDefault="003315FA" w:rsidP="003315FA">
      <w:pPr>
        <w:pStyle w:val="Sansinterligne"/>
        <w:numPr>
          <w:ilvl w:val="0"/>
          <w:numId w:val="14"/>
        </w:numPr>
      </w:pPr>
      <w:r>
        <w:t>1 unité centrale générale Wit type REDY local TGBT</w:t>
      </w:r>
    </w:p>
    <w:p w:rsidR="003315FA" w:rsidRDefault="002B7D3D" w:rsidP="003315FA">
      <w:pPr>
        <w:pStyle w:val="Sansinterligne"/>
        <w:numPr>
          <w:ilvl w:val="0"/>
          <w:numId w:val="14"/>
        </w:numPr>
      </w:pPr>
      <w:r>
        <w:t>Acquisition information, comptage électrique général extension par bus depuis le TGBT</w:t>
      </w:r>
    </w:p>
    <w:p w:rsidR="002B7D3D" w:rsidRDefault="002B7D3D" w:rsidP="003315FA">
      <w:pPr>
        <w:pStyle w:val="Sansinterligne"/>
        <w:numPr>
          <w:ilvl w:val="0"/>
          <w:numId w:val="14"/>
        </w:numPr>
      </w:pPr>
      <w:r>
        <w:t>Bâtiment C (ECS, Chauffage électrique, production ECS, 2 CTA)</w:t>
      </w:r>
      <w:r w:rsidRPr="002B7D3D">
        <w:t xml:space="preserve"> </w:t>
      </w:r>
      <w:r>
        <w:t>extension par bus depuis le TGBT</w:t>
      </w:r>
    </w:p>
    <w:p w:rsidR="002B7D3D" w:rsidRDefault="002B7D3D" w:rsidP="002B7D3D">
      <w:pPr>
        <w:pStyle w:val="Sansinterligne"/>
        <w:numPr>
          <w:ilvl w:val="0"/>
          <w:numId w:val="14"/>
        </w:numPr>
      </w:pPr>
      <w:r>
        <w:t>Bâtiment B (ECS, Chauffage de base, Convecteur, CTA)</w:t>
      </w:r>
      <w:r w:rsidRPr="002B7D3D">
        <w:t xml:space="preserve"> </w:t>
      </w:r>
      <w:r>
        <w:t>extension par bus depuis le TGBT</w:t>
      </w:r>
    </w:p>
    <w:p w:rsidR="002B7D3D" w:rsidRDefault="002B7D3D" w:rsidP="002B7D3D">
      <w:pPr>
        <w:pStyle w:val="Sansinterligne"/>
        <w:numPr>
          <w:ilvl w:val="0"/>
          <w:numId w:val="14"/>
        </w:numPr>
      </w:pPr>
      <w:r>
        <w:t>Groupe électrogène (défauts et mesures puissances) extension par bus depuis le TGBT</w:t>
      </w:r>
    </w:p>
    <w:p w:rsidR="002B7D3D" w:rsidRDefault="002B7D3D" w:rsidP="002B7D3D">
      <w:pPr>
        <w:pStyle w:val="Sansinterligne"/>
        <w:numPr>
          <w:ilvl w:val="0"/>
          <w:numId w:val="14"/>
        </w:numPr>
      </w:pPr>
      <w:r>
        <w:t>Sous comptage électriques : 5 modules Squid Wit liaisonnés par bus à l’Unité Centrale générale</w:t>
      </w:r>
    </w:p>
    <w:p w:rsidR="002B7D3D" w:rsidRDefault="002B7D3D" w:rsidP="002B7D3D">
      <w:pPr>
        <w:pStyle w:val="Sansinterligne"/>
        <w:numPr>
          <w:ilvl w:val="0"/>
          <w:numId w:val="14"/>
        </w:numPr>
      </w:pPr>
      <w:r>
        <w:t xml:space="preserve">Sous station Cuisine : 1 Unité Centrale </w:t>
      </w:r>
      <w:proofErr w:type="spellStart"/>
      <w:r>
        <w:t>Easy</w:t>
      </w:r>
      <w:proofErr w:type="spellEnd"/>
      <w:r>
        <w:t xml:space="preserve"> WIT </w:t>
      </w:r>
      <w:proofErr w:type="gramStart"/>
      <w:r>
        <w:t>( CTA</w:t>
      </w:r>
      <w:proofErr w:type="gramEnd"/>
      <w:r>
        <w:t>, ECS, Chauffage électriques, Circuit radiateurs) liaisonnée à l’Unité Centrale générale</w:t>
      </w:r>
    </w:p>
    <w:p w:rsidR="002B7D3D" w:rsidRDefault="002B7D3D" w:rsidP="002B7D3D">
      <w:pPr>
        <w:pStyle w:val="Sansinterligne"/>
        <w:numPr>
          <w:ilvl w:val="0"/>
          <w:numId w:val="14"/>
        </w:numPr>
      </w:pPr>
      <w:r>
        <w:t xml:space="preserve">Sous station A : 1 1 Unité Centrale </w:t>
      </w:r>
      <w:proofErr w:type="spellStart"/>
      <w:r>
        <w:t>Easy</w:t>
      </w:r>
      <w:proofErr w:type="spellEnd"/>
      <w:r>
        <w:t xml:space="preserve"> WIT </w:t>
      </w:r>
      <w:proofErr w:type="gramStart"/>
      <w:r>
        <w:t>( CTA</w:t>
      </w:r>
      <w:proofErr w:type="gramEnd"/>
      <w:r>
        <w:t>, ECS, Chauffage électriques, Circuit radiateurs) liaisonnée à l’Unité Centrale générale</w:t>
      </w:r>
    </w:p>
    <w:p w:rsidR="002B7D3D" w:rsidRDefault="002B7D3D" w:rsidP="002B7D3D">
      <w:pPr>
        <w:pStyle w:val="Sansinterligne"/>
      </w:pPr>
    </w:p>
    <w:p w:rsidR="002B7D3D" w:rsidRDefault="002B7D3D" w:rsidP="002B7D3D">
      <w:pPr>
        <w:pStyle w:val="Sansinterligne"/>
      </w:pPr>
      <w:r>
        <w:t>Eau Chaude Sanitaire</w:t>
      </w:r>
    </w:p>
    <w:p w:rsidR="002B7D3D" w:rsidRDefault="002B7D3D" w:rsidP="002B7D3D">
      <w:pPr>
        <w:pStyle w:val="Sansinterligne"/>
      </w:pPr>
    </w:p>
    <w:p w:rsidR="002B7D3D" w:rsidRDefault="002B7D3D" w:rsidP="002B7D3D">
      <w:pPr>
        <w:pStyle w:val="Sansinterligne"/>
        <w:numPr>
          <w:ilvl w:val="0"/>
          <w:numId w:val="14"/>
        </w:numPr>
      </w:pPr>
      <w:r>
        <w:t xml:space="preserve">2 Ballons de 1500 litres </w:t>
      </w:r>
    </w:p>
    <w:p w:rsidR="002B7D3D" w:rsidRDefault="002B7D3D" w:rsidP="002B7D3D">
      <w:pPr>
        <w:pStyle w:val="Sansinterligne"/>
        <w:numPr>
          <w:ilvl w:val="0"/>
          <w:numId w:val="14"/>
        </w:numPr>
      </w:pPr>
      <w:r>
        <w:t>1 mitigeurs</w:t>
      </w:r>
    </w:p>
    <w:p w:rsidR="002B7D3D" w:rsidRDefault="002B7D3D" w:rsidP="002B7D3D">
      <w:pPr>
        <w:pStyle w:val="Sansinterligne"/>
        <w:numPr>
          <w:ilvl w:val="0"/>
          <w:numId w:val="14"/>
        </w:numPr>
      </w:pPr>
      <w:r>
        <w:t>1 pompe de boucle</w:t>
      </w:r>
    </w:p>
    <w:p w:rsidR="002B7D3D" w:rsidRDefault="002B7D3D" w:rsidP="002B7D3D">
      <w:pPr>
        <w:pStyle w:val="Sansinterligne"/>
      </w:pPr>
    </w:p>
    <w:p w:rsidR="00731E74" w:rsidRDefault="002B7D3D" w:rsidP="002B7D3D">
      <w:pPr>
        <w:pStyle w:val="Sansinterligne"/>
      </w:pPr>
      <w:r>
        <w:t>Electricité Générale</w:t>
      </w:r>
    </w:p>
    <w:p w:rsidR="002B7D3D" w:rsidRDefault="002B7D3D" w:rsidP="002B7D3D">
      <w:pPr>
        <w:pStyle w:val="Sansinterligne"/>
      </w:pPr>
    </w:p>
    <w:p w:rsidR="002B7D3D" w:rsidRDefault="002B7D3D" w:rsidP="002B7D3D">
      <w:pPr>
        <w:pStyle w:val="Sansinterligne"/>
        <w:numPr>
          <w:ilvl w:val="0"/>
          <w:numId w:val="14"/>
        </w:numPr>
      </w:pPr>
      <w:r>
        <w:t xml:space="preserve">L’ensemble des installations électrique à l’exception des appareils terminaux tel que frigos </w:t>
      </w:r>
      <w:r w:rsidR="00336D24">
        <w:t>cuisine</w:t>
      </w:r>
      <w:r>
        <w:t>, appareils médicaux etc…</w:t>
      </w:r>
    </w:p>
    <w:p w:rsidR="002B7D3D" w:rsidRDefault="002B7D3D" w:rsidP="002B7D3D">
      <w:pPr>
        <w:pStyle w:val="Sansinterligne"/>
        <w:numPr>
          <w:ilvl w:val="0"/>
          <w:numId w:val="14"/>
        </w:numPr>
      </w:pPr>
      <w:r>
        <w:t>Poste de transformation privé 20KV</w:t>
      </w:r>
    </w:p>
    <w:p w:rsidR="002B7D3D" w:rsidRDefault="002B7D3D" w:rsidP="002B7D3D">
      <w:pPr>
        <w:pStyle w:val="Sansinterligne"/>
      </w:pPr>
    </w:p>
    <w:p w:rsidR="002B7D3D" w:rsidRDefault="002B7D3D" w:rsidP="002B7D3D">
      <w:pPr>
        <w:pStyle w:val="Sansinterligne"/>
      </w:pPr>
      <w:r>
        <w:t xml:space="preserve">Groupe </w:t>
      </w:r>
      <w:r w:rsidR="00336D24">
        <w:t>électrogène</w:t>
      </w:r>
    </w:p>
    <w:p w:rsidR="002B7D3D" w:rsidRDefault="002B7D3D" w:rsidP="002B7D3D">
      <w:pPr>
        <w:pStyle w:val="Sansinterligne"/>
      </w:pPr>
    </w:p>
    <w:p w:rsidR="002B7D3D" w:rsidRDefault="002B7D3D" w:rsidP="002B7D3D">
      <w:pPr>
        <w:pStyle w:val="Sansinterligne"/>
        <w:numPr>
          <w:ilvl w:val="0"/>
          <w:numId w:val="14"/>
        </w:numPr>
      </w:pPr>
      <w:r>
        <w:t>1 groupe SDMO 400 KVA</w:t>
      </w:r>
    </w:p>
    <w:p w:rsidR="002B7D3D" w:rsidRDefault="002B7D3D" w:rsidP="002B7D3D">
      <w:pPr>
        <w:pStyle w:val="Sansinterligne"/>
        <w:numPr>
          <w:ilvl w:val="0"/>
          <w:numId w:val="14"/>
        </w:numPr>
      </w:pPr>
      <w:r>
        <w:t>1 Inverseur normal secours</w:t>
      </w:r>
    </w:p>
    <w:p w:rsidR="002B7D3D" w:rsidRDefault="002B7D3D" w:rsidP="002B7D3D">
      <w:pPr>
        <w:pStyle w:val="Sansinterligne"/>
        <w:ind w:left="1065"/>
      </w:pPr>
    </w:p>
    <w:p w:rsidR="002B7D3D" w:rsidRDefault="0063560A" w:rsidP="0063560A">
      <w:pPr>
        <w:pStyle w:val="Titre2"/>
      </w:pPr>
      <w:bookmarkStart w:id="2" w:name="_Toc18657548"/>
      <w:r>
        <w:t>Gamme de maintenance préventive</w:t>
      </w:r>
      <w:bookmarkEnd w:id="2"/>
    </w:p>
    <w:p w:rsidR="0063560A" w:rsidRPr="0063560A" w:rsidRDefault="0063560A" w:rsidP="0063560A">
      <w:pPr>
        <w:rPr>
          <w:lang w:eastAsia="en-US"/>
        </w:rPr>
      </w:pPr>
      <w:bookmarkStart w:id="3" w:name="_GoBack"/>
      <w:bookmarkEnd w:id="3"/>
    </w:p>
    <w:p w:rsidR="00731E74" w:rsidRDefault="00731E74" w:rsidP="00731E74">
      <w:pPr>
        <w:spacing w:after="160" w:line="259" w:lineRule="auto"/>
        <w:rPr>
          <w:rFonts w:eastAsiaTheme="minorHAnsi"/>
          <w:lang w:eastAsia="en-US"/>
        </w:rPr>
      </w:pPr>
      <w:r w:rsidRPr="00731E74">
        <w:rPr>
          <w:noProof/>
        </w:rPr>
        <w:lastRenderedPageBreak/>
        <w:drawing>
          <wp:inline distT="0" distB="0" distL="0" distR="0">
            <wp:extent cx="4494444" cy="8524875"/>
            <wp:effectExtent l="0" t="0" r="1905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0015" cy="8535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E74" w:rsidRDefault="00731E74" w:rsidP="00731E74">
      <w:pPr>
        <w:spacing w:after="160" w:line="259" w:lineRule="auto"/>
        <w:rPr>
          <w:rFonts w:eastAsiaTheme="minorHAnsi"/>
          <w:lang w:eastAsia="en-US"/>
        </w:rPr>
      </w:pPr>
      <w:r w:rsidRPr="00731E74">
        <w:rPr>
          <w:noProof/>
        </w:rPr>
        <w:lastRenderedPageBreak/>
        <w:drawing>
          <wp:inline distT="0" distB="0" distL="0" distR="0">
            <wp:extent cx="4778796" cy="5632704"/>
            <wp:effectExtent l="0" t="0" r="3175" b="635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753" cy="5636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E74" w:rsidRDefault="00731E74" w:rsidP="00731E74">
      <w:pPr>
        <w:spacing w:after="160" w:line="259" w:lineRule="auto"/>
        <w:rPr>
          <w:rFonts w:eastAsiaTheme="minorHAnsi"/>
          <w:lang w:eastAsia="en-US"/>
        </w:rPr>
      </w:pPr>
    </w:p>
    <w:p w:rsidR="00731E74" w:rsidRPr="00731E74" w:rsidRDefault="00731E74" w:rsidP="00731E74">
      <w:pPr>
        <w:spacing w:after="160" w:line="259" w:lineRule="auto"/>
        <w:rPr>
          <w:rFonts w:eastAsiaTheme="minorHAnsi"/>
          <w:lang w:eastAsia="en-US"/>
        </w:rPr>
      </w:pPr>
    </w:p>
    <w:p w:rsidR="0086414D" w:rsidRDefault="00CD3EE0" w:rsidP="0086414D">
      <w:pPr>
        <w:spacing w:after="160" w:line="259" w:lineRule="auto"/>
        <w:rPr>
          <w:rFonts w:eastAsiaTheme="minorHAnsi"/>
          <w:lang w:eastAsia="en-US"/>
        </w:rPr>
      </w:pPr>
      <w:r w:rsidRPr="00CD3EE0">
        <w:rPr>
          <w:noProof/>
        </w:rPr>
        <w:lastRenderedPageBreak/>
        <w:drawing>
          <wp:inline distT="0" distB="0" distL="0" distR="0">
            <wp:extent cx="4379367" cy="8773229"/>
            <wp:effectExtent l="0" t="0" r="254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5826" cy="8786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13D1" w:rsidRDefault="00F66F3F" w:rsidP="0086414D">
      <w:pPr>
        <w:spacing w:after="160" w:line="259" w:lineRule="auto"/>
        <w:rPr>
          <w:rFonts w:eastAsiaTheme="minorHAnsi"/>
          <w:lang w:eastAsia="en-US"/>
        </w:rPr>
      </w:pPr>
      <w:r w:rsidRPr="00AE50AC">
        <w:rPr>
          <w:noProof/>
        </w:rPr>
        <w:lastRenderedPageBreak/>
        <w:drawing>
          <wp:inline distT="0" distB="0" distL="0" distR="0" wp14:anchorId="3F539ED9" wp14:editId="0601D29D">
            <wp:extent cx="4841350" cy="5837301"/>
            <wp:effectExtent l="0" t="0" r="0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3701" cy="5840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13D1" w:rsidRPr="0086414D" w:rsidRDefault="003813D1" w:rsidP="0086414D">
      <w:pPr>
        <w:spacing w:after="160" w:line="259" w:lineRule="auto"/>
        <w:rPr>
          <w:rFonts w:eastAsiaTheme="minorHAnsi"/>
          <w:lang w:eastAsia="en-US"/>
        </w:rPr>
      </w:pPr>
    </w:p>
    <w:p w:rsidR="0086414D" w:rsidRPr="0086414D" w:rsidRDefault="005D31A1" w:rsidP="005F1ACA">
      <w:pPr>
        <w:pStyle w:val="Titre1"/>
        <w:rPr>
          <w:lang w:eastAsia="en-US"/>
        </w:rPr>
      </w:pPr>
      <w:bookmarkStart w:id="4" w:name="_Toc18657549"/>
      <w:r>
        <w:rPr>
          <w:lang w:eastAsia="en-US"/>
        </w:rPr>
        <w:t>VENTILATION</w:t>
      </w:r>
      <w:r w:rsidR="0086414D" w:rsidRPr="0086414D">
        <w:rPr>
          <w:lang w:eastAsia="en-US"/>
        </w:rPr>
        <w:t> :</w:t>
      </w:r>
      <w:bookmarkEnd w:id="4"/>
    </w:p>
    <w:p w:rsidR="00A34C42" w:rsidRDefault="00A34C42" w:rsidP="0086414D">
      <w:pPr>
        <w:spacing w:after="160" w:line="259" w:lineRule="auto"/>
        <w:rPr>
          <w:rFonts w:eastAsiaTheme="minorHAnsi"/>
          <w:lang w:eastAsia="en-US"/>
        </w:rPr>
      </w:pPr>
    </w:p>
    <w:p w:rsidR="0086414D" w:rsidRDefault="00F66F3F" w:rsidP="005F1ACA">
      <w:pPr>
        <w:pStyle w:val="Titre2"/>
      </w:pPr>
      <w:bookmarkStart w:id="5" w:name="_Toc18657550"/>
      <w:r>
        <w:t>I</w:t>
      </w:r>
      <w:r w:rsidR="0086414D" w:rsidRPr="0086414D">
        <w:t>nventaire</w:t>
      </w:r>
      <w:bookmarkEnd w:id="5"/>
    </w:p>
    <w:p w:rsidR="003813D1" w:rsidRDefault="003813D1" w:rsidP="0086414D">
      <w:pPr>
        <w:spacing w:after="160" w:line="259" w:lineRule="auto"/>
        <w:rPr>
          <w:rFonts w:eastAsiaTheme="minorHAnsi"/>
          <w:lang w:eastAsia="en-US"/>
        </w:rPr>
      </w:pPr>
    </w:p>
    <w:p w:rsidR="000A4A88" w:rsidRDefault="000A4A88" w:rsidP="000A4A88">
      <w:pPr>
        <w:pStyle w:val="Sansinterligne"/>
      </w:pPr>
      <w:r>
        <w:t>Ventilation Mécanique Contrôlée  et Centrale de Traitement d’Air</w:t>
      </w:r>
    </w:p>
    <w:p w:rsidR="000A4A88" w:rsidRDefault="000A4A88" w:rsidP="000A4A88">
      <w:pPr>
        <w:pStyle w:val="Sansinterligne"/>
      </w:pPr>
    </w:p>
    <w:p w:rsidR="000A4A88" w:rsidRDefault="000A4A88" w:rsidP="000A4A88">
      <w:pPr>
        <w:pStyle w:val="Sansinterligne"/>
        <w:numPr>
          <w:ilvl w:val="0"/>
          <w:numId w:val="14"/>
        </w:numPr>
      </w:pPr>
      <w:r>
        <w:t>1 Caisson d’extraction simple flux sur bâtiment A</w:t>
      </w:r>
    </w:p>
    <w:p w:rsidR="000A4A88" w:rsidRDefault="000A4A88" w:rsidP="000A4A88">
      <w:pPr>
        <w:pStyle w:val="Sansinterligne"/>
        <w:numPr>
          <w:ilvl w:val="0"/>
          <w:numId w:val="14"/>
        </w:numPr>
      </w:pPr>
      <w:r>
        <w:t>1 caisson double flux sur bâtiment B avec chauffage et dégivrage d’échangeur électrique régulation sur GTC</w:t>
      </w:r>
    </w:p>
    <w:p w:rsidR="000A4A88" w:rsidRDefault="000A4A88" w:rsidP="000A4A88">
      <w:pPr>
        <w:pStyle w:val="Sansinterligne"/>
        <w:numPr>
          <w:ilvl w:val="0"/>
          <w:numId w:val="14"/>
        </w:numPr>
      </w:pPr>
      <w:r>
        <w:t xml:space="preserve">Armoire </w:t>
      </w:r>
      <w:r w:rsidR="00982FB6">
        <w:t>électrique</w:t>
      </w:r>
      <w:r>
        <w:t xml:space="preserve"> caisson double flux A</w:t>
      </w:r>
    </w:p>
    <w:p w:rsidR="000A4A88" w:rsidRDefault="000A4A88" w:rsidP="000A4A88">
      <w:pPr>
        <w:pStyle w:val="Sansinterligne"/>
        <w:numPr>
          <w:ilvl w:val="0"/>
          <w:numId w:val="14"/>
        </w:numPr>
      </w:pPr>
      <w:r>
        <w:t>CTA Lingerie : Double flux CADO EC25VT, régulation autonome</w:t>
      </w:r>
    </w:p>
    <w:p w:rsidR="000A4A88" w:rsidRDefault="000A4A88" w:rsidP="000A4A88">
      <w:pPr>
        <w:pStyle w:val="Sansinterligne"/>
        <w:numPr>
          <w:ilvl w:val="0"/>
          <w:numId w:val="14"/>
        </w:numPr>
      </w:pPr>
      <w:r w:rsidRPr="003315FA">
        <w:lastRenderedPageBreak/>
        <w:t>CTA 1</w:t>
      </w:r>
      <w:r w:rsidRPr="003315FA">
        <w:rPr>
          <w:vertAlign w:val="superscript"/>
        </w:rPr>
        <w:t>er</w:t>
      </w:r>
      <w:r w:rsidRPr="003315FA">
        <w:t xml:space="preserve"> et 2eme étage </w:t>
      </w:r>
      <w:r w:rsidR="00336D24" w:rsidRPr="003315FA">
        <w:t>Bâtiment</w:t>
      </w:r>
      <w:r w:rsidRPr="003315FA">
        <w:t xml:space="preserve"> A dou</w:t>
      </w:r>
      <w:r>
        <w:t>ble flux VIM EC 19 VLD avec batterie chaude, régulation autonome</w:t>
      </w:r>
    </w:p>
    <w:p w:rsidR="000A4A88" w:rsidRDefault="000A4A88" w:rsidP="000A4A88">
      <w:pPr>
        <w:pStyle w:val="Sansinterligne"/>
        <w:numPr>
          <w:ilvl w:val="0"/>
          <w:numId w:val="14"/>
        </w:numPr>
      </w:pPr>
      <w:r>
        <w:t>1 CTA Cuisien double flux avec batterie chaude HR Global TAC4 à échangeur flux croisés, coffret de commande et régulation (dégivrage)</w:t>
      </w:r>
    </w:p>
    <w:p w:rsidR="0063560A" w:rsidRDefault="000A4A88" w:rsidP="0063560A">
      <w:pPr>
        <w:pStyle w:val="Sansinterligne"/>
        <w:numPr>
          <w:ilvl w:val="0"/>
          <w:numId w:val="14"/>
        </w:numPr>
      </w:pPr>
      <w:r>
        <w:t xml:space="preserve">2 </w:t>
      </w:r>
      <w:proofErr w:type="spellStart"/>
      <w:r>
        <w:t>cta</w:t>
      </w:r>
      <w:proofErr w:type="spellEnd"/>
      <w:r>
        <w:t xml:space="preserve"> </w:t>
      </w:r>
      <w:r w:rsidR="00336D24">
        <w:t>Bâtiment</w:t>
      </w:r>
      <w:r>
        <w:t xml:space="preserve"> C </w:t>
      </w:r>
      <w:proofErr w:type="gramStart"/>
      <w:r>
        <w:t>( locaux</w:t>
      </w:r>
      <w:proofErr w:type="gramEnd"/>
      <w:r>
        <w:t xml:space="preserve"> communs avec batteries chaudes</w:t>
      </w:r>
    </w:p>
    <w:p w:rsidR="0063560A" w:rsidRDefault="0063560A" w:rsidP="0063560A">
      <w:pPr>
        <w:pStyle w:val="Sansinterligne"/>
      </w:pPr>
    </w:p>
    <w:p w:rsidR="0063560A" w:rsidRDefault="0063560A" w:rsidP="0063560A">
      <w:pPr>
        <w:pStyle w:val="Sansinterligne"/>
      </w:pPr>
    </w:p>
    <w:p w:rsidR="0063560A" w:rsidRDefault="0063560A" w:rsidP="0063560A">
      <w:pPr>
        <w:pStyle w:val="Sansinterligne"/>
      </w:pPr>
    </w:p>
    <w:p w:rsidR="0063560A" w:rsidRDefault="0063560A" w:rsidP="0063560A">
      <w:pPr>
        <w:pStyle w:val="Sansinterligne"/>
      </w:pPr>
    </w:p>
    <w:p w:rsidR="0063560A" w:rsidRDefault="0063560A" w:rsidP="0063560A">
      <w:pPr>
        <w:pStyle w:val="Sansinterligne"/>
      </w:pPr>
    </w:p>
    <w:p w:rsidR="0063560A" w:rsidRDefault="0063560A" w:rsidP="0063560A">
      <w:pPr>
        <w:pStyle w:val="Titre2"/>
      </w:pPr>
      <w:bookmarkStart w:id="6" w:name="_Toc18657551"/>
      <w:r>
        <w:t>Gamme de maintenance préventive</w:t>
      </w:r>
      <w:bookmarkEnd w:id="6"/>
    </w:p>
    <w:p w:rsidR="0063560A" w:rsidRDefault="0063560A" w:rsidP="0063560A">
      <w:pPr>
        <w:pStyle w:val="Sansinterligne"/>
      </w:pPr>
    </w:p>
    <w:p w:rsidR="0063560A" w:rsidRDefault="0063560A" w:rsidP="0063560A">
      <w:pPr>
        <w:pStyle w:val="Sansinterligne"/>
      </w:pPr>
    </w:p>
    <w:p w:rsidR="003813D1" w:rsidRPr="000A4A88" w:rsidRDefault="003813D1" w:rsidP="0063560A">
      <w:pPr>
        <w:pStyle w:val="Titre3"/>
        <w:spacing w:after="160" w:line="259" w:lineRule="auto"/>
        <w:jc w:val="center"/>
        <w:rPr>
          <w:rFonts w:eastAsiaTheme="minorHAnsi"/>
          <w:lang w:eastAsia="en-US"/>
        </w:rPr>
      </w:pPr>
      <w:r w:rsidRPr="00C05073">
        <w:br w:type="page"/>
      </w:r>
      <w:bookmarkStart w:id="7" w:name="_Toc18657552"/>
      <w:r w:rsidR="00731E74" w:rsidRPr="00731E74">
        <w:rPr>
          <w:noProof/>
        </w:rPr>
        <w:lastRenderedPageBreak/>
        <w:drawing>
          <wp:inline distT="0" distB="0" distL="0" distR="0">
            <wp:extent cx="4190583" cy="8115300"/>
            <wp:effectExtent l="0" t="0" r="635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3761" cy="8121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7"/>
    </w:p>
    <w:p w:rsidR="00731E74" w:rsidRDefault="00731E74" w:rsidP="0063560A">
      <w:pPr>
        <w:spacing w:after="160" w:line="259" w:lineRule="auto"/>
        <w:jc w:val="center"/>
        <w:rPr>
          <w:rFonts w:eastAsiaTheme="minorHAnsi"/>
          <w:lang w:eastAsia="en-US"/>
        </w:rPr>
      </w:pPr>
      <w:r w:rsidRPr="00731E74">
        <w:rPr>
          <w:noProof/>
        </w:rPr>
        <w:lastRenderedPageBreak/>
        <w:drawing>
          <wp:inline distT="0" distB="0" distL="0" distR="0">
            <wp:extent cx="4468366" cy="6908165"/>
            <wp:effectExtent l="0" t="0" r="8890" b="6985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574" cy="69115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E74" w:rsidRDefault="00731E74" w:rsidP="0086414D">
      <w:pPr>
        <w:spacing w:after="160" w:line="259" w:lineRule="auto"/>
        <w:rPr>
          <w:rFonts w:eastAsiaTheme="minorHAnsi"/>
          <w:lang w:eastAsia="en-US"/>
        </w:rPr>
      </w:pPr>
    </w:p>
    <w:p w:rsidR="00731E74" w:rsidRPr="0086414D" w:rsidRDefault="00731E74" w:rsidP="0086414D">
      <w:pPr>
        <w:spacing w:after="160" w:line="259" w:lineRule="auto"/>
        <w:rPr>
          <w:rFonts w:eastAsiaTheme="minorHAnsi"/>
          <w:lang w:eastAsia="en-US"/>
        </w:rPr>
      </w:pPr>
    </w:p>
    <w:p w:rsidR="00731E74" w:rsidRDefault="00731E74" w:rsidP="0086414D">
      <w:pPr>
        <w:spacing w:after="160" w:line="259" w:lineRule="auto"/>
        <w:rPr>
          <w:rFonts w:eastAsiaTheme="minorHAnsi"/>
          <w:lang w:eastAsia="en-US"/>
        </w:rPr>
      </w:pPr>
    </w:p>
    <w:p w:rsidR="00731E74" w:rsidRDefault="00731E74" w:rsidP="0086414D">
      <w:pPr>
        <w:spacing w:after="160" w:line="259" w:lineRule="auto"/>
        <w:rPr>
          <w:rFonts w:eastAsiaTheme="minorHAnsi"/>
          <w:lang w:eastAsia="en-US"/>
        </w:rPr>
      </w:pPr>
    </w:p>
    <w:p w:rsidR="00731E74" w:rsidRDefault="00731E74" w:rsidP="0086414D">
      <w:pPr>
        <w:spacing w:after="160" w:line="259" w:lineRule="auto"/>
        <w:rPr>
          <w:rFonts w:eastAsiaTheme="minorHAnsi"/>
          <w:lang w:eastAsia="en-US"/>
        </w:rPr>
      </w:pPr>
    </w:p>
    <w:p w:rsidR="0086414D" w:rsidRPr="0086414D" w:rsidRDefault="005D31A1" w:rsidP="005F1ACA">
      <w:pPr>
        <w:pStyle w:val="Titre1"/>
        <w:rPr>
          <w:lang w:eastAsia="en-US"/>
        </w:rPr>
      </w:pPr>
      <w:bookmarkStart w:id="8" w:name="_Toc18657553"/>
      <w:r>
        <w:rPr>
          <w:lang w:eastAsia="en-US"/>
        </w:rPr>
        <w:lastRenderedPageBreak/>
        <w:t>CLIMATISATION</w:t>
      </w:r>
      <w:r w:rsidR="0086414D" w:rsidRPr="0086414D">
        <w:rPr>
          <w:lang w:eastAsia="en-US"/>
        </w:rPr>
        <w:t> :</w:t>
      </w:r>
      <w:bookmarkEnd w:id="8"/>
    </w:p>
    <w:p w:rsidR="0086414D" w:rsidRDefault="0086414D" w:rsidP="005F1ACA">
      <w:pPr>
        <w:pStyle w:val="Titre2"/>
      </w:pPr>
      <w:bookmarkStart w:id="9" w:name="_Toc18657554"/>
      <w:r w:rsidRPr="0086414D">
        <w:t>Inventaire</w:t>
      </w:r>
      <w:bookmarkEnd w:id="9"/>
    </w:p>
    <w:p w:rsidR="008B67BB" w:rsidRDefault="008B67BB" w:rsidP="008B67BB">
      <w:pPr>
        <w:rPr>
          <w:lang w:eastAsia="en-US"/>
        </w:rPr>
      </w:pPr>
    </w:p>
    <w:p w:rsidR="008B67BB" w:rsidRDefault="00336D24" w:rsidP="008B67BB">
      <w:pPr>
        <w:rPr>
          <w:lang w:eastAsia="en-US"/>
        </w:rPr>
      </w:pPr>
      <w:r>
        <w:rPr>
          <w:lang w:eastAsia="en-US"/>
        </w:rPr>
        <w:t>Bâtiment</w:t>
      </w:r>
      <w:r w:rsidR="008B67BB">
        <w:rPr>
          <w:lang w:eastAsia="en-US"/>
        </w:rPr>
        <w:t xml:space="preserve"> B</w:t>
      </w:r>
    </w:p>
    <w:p w:rsidR="008B67BB" w:rsidRDefault="008B67BB" w:rsidP="008B67BB">
      <w:pPr>
        <w:pStyle w:val="Paragraphedeliste"/>
        <w:numPr>
          <w:ilvl w:val="0"/>
          <w:numId w:val="14"/>
        </w:numPr>
        <w:rPr>
          <w:lang w:eastAsia="en-US"/>
        </w:rPr>
      </w:pPr>
      <w:r>
        <w:rPr>
          <w:lang w:eastAsia="en-US"/>
        </w:rPr>
        <w:t xml:space="preserve">1 Climatiseur </w:t>
      </w:r>
      <w:proofErr w:type="spellStart"/>
      <w:r>
        <w:rPr>
          <w:lang w:eastAsia="en-US"/>
        </w:rPr>
        <w:t>Technibel</w:t>
      </w:r>
      <w:proofErr w:type="spellEnd"/>
      <w:r>
        <w:rPr>
          <w:lang w:eastAsia="en-US"/>
        </w:rPr>
        <w:t xml:space="preserve"> pour local serveur</w:t>
      </w:r>
    </w:p>
    <w:p w:rsidR="008B67BB" w:rsidRDefault="00336D24" w:rsidP="008B67BB">
      <w:pPr>
        <w:rPr>
          <w:lang w:eastAsia="en-US"/>
        </w:rPr>
      </w:pPr>
      <w:r>
        <w:rPr>
          <w:lang w:eastAsia="en-US"/>
        </w:rPr>
        <w:t>Bâtiment</w:t>
      </w:r>
      <w:r w:rsidR="008B67BB">
        <w:rPr>
          <w:lang w:eastAsia="en-US"/>
        </w:rPr>
        <w:t xml:space="preserve"> C</w:t>
      </w:r>
    </w:p>
    <w:p w:rsidR="008B67BB" w:rsidRDefault="008B67BB" w:rsidP="008B67BB">
      <w:pPr>
        <w:pStyle w:val="Paragraphedeliste"/>
        <w:numPr>
          <w:ilvl w:val="0"/>
          <w:numId w:val="14"/>
        </w:numPr>
        <w:rPr>
          <w:lang w:eastAsia="en-US"/>
        </w:rPr>
      </w:pPr>
      <w:r>
        <w:rPr>
          <w:lang w:eastAsia="en-US"/>
        </w:rPr>
        <w:t xml:space="preserve">1 quadri split </w:t>
      </w:r>
      <w:proofErr w:type="spellStart"/>
      <w:r>
        <w:rPr>
          <w:lang w:eastAsia="en-US"/>
        </w:rPr>
        <w:t>Airwell</w:t>
      </w:r>
      <w:proofErr w:type="spellEnd"/>
      <w:r>
        <w:rPr>
          <w:lang w:eastAsia="en-US"/>
        </w:rPr>
        <w:t xml:space="preserve"> avec 4 unités intérieures</w:t>
      </w:r>
    </w:p>
    <w:p w:rsidR="008B67BB" w:rsidRDefault="008B67BB" w:rsidP="008B67BB">
      <w:pPr>
        <w:rPr>
          <w:lang w:eastAsia="en-US"/>
        </w:rPr>
      </w:pPr>
      <w:r>
        <w:rPr>
          <w:lang w:eastAsia="en-US"/>
        </w:rPr>
        <w:t>Buanderie</w:t>
      </w:r>
    </w:p>
    <w:p w:rsidR="008B67BB" w:rsidRDefault="008B67BB" w:rsidP="008B67BB">
      <w:pPr>
        <w:pStyle w:val="Paragraphedeliste"/>
        <w:numPr>
          <w:ilvl w:val="0"/>
          <w:numId w:val="14"/>
        </w:numPr>
        <w:rPr>
          <w:lang w:eastAsia="en-US"/>
        </w:rPr>
      </w:pPr>
      <w:r>
        <w:rPr>
          <w:lang w:eastAsia="en-US"/>
        </w:rPr>
        <w:t>1 Climatiseur Atlantic Fujitsu 5200W</w:t>
      </w:r>
    </w:p>
    <w:p w:rsidR="00CB5D26" w:rsidRDefault="00CB5D26" w:rsidP="00CB5D26">
      <w:pPr>
        <w:rPr>
          <w:lang w:eastAsia="en-US"/>
        </w:rPr>
      </w:pPr>
      <w:r>
        <w:rPr>
          <w:lang w:eastAsia="en-US"/>
        </w:rPr>
        <w:t xml:space="preserve">Bâtiment </w:t>
      </w:r>
      <w:r w:rsidR="00EA329F">
        <w:rPr>
          <w:lang w:eastAsia="en-US"/>
        </w:rPr>
        <w:t>A</w:t>
      </w:r>
    </w:p>
    <w:p w:rsidR="00EA329F" w:rsidRDefault="00EA329F" w:rsidP="00EA329F">
      <w:pPr>
        <w:pStyle w:val="Paragraphedeliste"/>
        <w:numPr>
          <w:ilvl w:val="0"/>
          <w:numId w:val="14"/>
        </w:numPr>
        <w:rPr>
          <w:lang w:eastAsia="en-US"/>
        </w:rPr>
      </w:pPr>
      <w:r>
        <w:rPr>
          <w:lang w:eastAsia="en-US"/>
        </w:rPr>
        <w:t>1 climatiseur Mitsubishi pour local serveur</w:t>
      </w:r>
    </w:p>
    <w:p w:rsidR="0063560A" w:rsidRDefault="0063560A" w:rsidP="0063560A">
      <w:pPr>
        <w:rPr>
          <w:lang w:eastAsia="en-US"/>
        </w:rPr>
      </w:pPr>
    </w:p>
    <w:p w:rsidR="0063560A" w:rsidRDefault="0063560A" w:rsidP="0063560A">
      <w:pPr>
        <w:pStyle w:val="Titre2"/>
      </w:pPr>
      <w:bookmarkStart w:id="10" w:name="_Toc18657555"/>
      <w:r>
        <w:t>Gamme de maintenance préventive</w:t>
      </w:r>
      <w:bookmarkEnd w:id="10"/>
    </w:p>
    <w:p w:rsidR="0063560A" w:rsidRDefault="0063560A" w:rsidP="0063560A">
      <w:pPr>
        <w:rPr>
          <w:lang w:eastAsia="en-US"/>
        </w:rPr>
      </w:pPr>
    </w:p>
    <w:p w:rsidR="0063560A" w:rsidRDefault="003E4213" w:rsidP="0063560A">
      <w:pPr>
        <w:rPr>
          <w:lang w:eastAsia="en-US"/>
        </w:rPr>
      </w:pPr>
      <w:r w:rsidRPr="00731E74">
        <w:rPr>
          <w:noProof/>
        </w:rPr>
        <w:lastRenderedPageBreak/>
        <w:drawing>
          <wp:inline distT="0" distB="0" distL="0" distR="0" wp14:anchorId="2F93CE86" wp14:editId="5466C9EA">
            <wp:extent cx="5705856" cy="8771488"/>
            <wp:effectExtent l="0" t="0" r="9525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2625" cy="8781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4213" w:rsidRPr="0063560A" w:rsidRDefault="003E4213" w:rsidP="0063560A">
      <w:pPr>
        <w:rPr>
          <w:lang w:eastAsia="en-US"/>
        </w:rPr>
      </w:pPr>
      <w:r w:rsidRPr="00731E74">
        <w:rPr>
          <w:noProof/>
        </w:rPr>
        <w:lastRenderedPageBreak/>
        <w:drawing>
          <wp:inline distT="0" distB="0" distL="0" distR="0" wp14:anchorId="68CC88CB" wp14:editId="09A8D4DA">
            <wp:extent cx="5654649" cy="5617591"/>
            <wp:effectExtent l="0" t="0" r="3810" b="254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2195" cy="5625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13D1" w:rsidRDefault="003813D1" w:rsidP="0086414D">
      <w:pPr>
        <w:spacing w:after="160" w:line="259" w:lineRule="auto"/>
        <w:rPr>
          <w:rFonts w:eastAsiaTheme="minorHAnsi"/>
          <w:lang w:eastAsia="en-US"/>
        </w:rPr>
      </w:pPr>
    </w:p>
    <w:p w:rsidR="008B67BB" w:rsidRDefault="008B67BB" w:rsidP="0086414D">
      <w:pPr>
        <w:spacing w:after="160" w:line="259" w:lineRule="auto"/>
        <w:rPr>
          <w:rFonts w:eastAsiaTheme="minorHAnsi"/>
          <w:lang w:eastAsia="en-US"/>
        </w:rPr>
      </w:pPr>
    </w:p>
    <w:p w:rsidR="003813D1" w:rsidRPr="0086414D" w:rsidRDefault="003813D1" w:rsidP="0086414D">
      <w:pPr>
        <w:spacing w:after="160" w:line="259" w:lineRule="auto"/>
        <w:rPr>
          <w:rFonts w:eastAsiaTheme="minorHAnsi"/>
          <w:lang w:eastAsia="en-US"/>
        </w:rPr>
      </w:pPr>
    </w:p>
    <w:p w:rsidR="003813D1" w:rsidRPr="00BD3E82" w:rsidRDefault="003813D1" w:rsidP="00BD3E82"/>
    <w:p w:rsidR="006B025B" w:rsidRDefault="006B025B" w:rsidP="002F5617">
      <w:pPr>
        <w:pStyle w:val="Sansinterligne"/>
      </w:pPr>
    </w:p>
    <w:p w:rsidR="006B025B" w:rsidRPr="006B025B" w:rsidRDefault="006B025B" w:rsidP="006B025B"/>
    <w:p w:rsidR="002F5617" w:rsidRPr="00C05073" w:rsidRDefault="002F5617" w:rsidP="00DF34CC">
      <w:pPr>
        <w:pStyle w:val="Sansinterligne"/>
      </w:pPr>
    </w:p>
    <w:p w:rsidR="00AE50AC" w:rsidRDefault="00AE50AC" w:rsidP="003E1AA6"/>
    <w:p w:rsidR="00AE50AC" w:rsidRPr="00C05073" w:rsidRDefault="00AE50AC" w:rsidP="00363050">
      <w:pPr>
        <w:pStyle w:val="Sansinterligne"/>
      </w:pPr>
    </w:p>
    <w:p w:rsidR="00302335" w:rsidRDefault="00302335"/>
    <w:sectPr w:rsidR="00302335" w:rsidSect="00BD3E82">
      <w:footerReference w:type="default" r:id="rId17"/>
      <w:pgSz w:w="11906" w:h="16838"/>
      <w:pgMar w:top="1560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4F2B" w:rsidRDefault="00A44F2B">
      <w:pPr>
        <w:spacing w:after="0" w:line="240" w:lineRule="auto"/>
      </w:pPr>
      <w:r>
        <w:separator/>
      </w:r>
    </w:p>
  </w:endnote>
  <w:endnote w:type="continuationSeparator" w:id="0">
    <w:p w:rsidR="00A44F2B" w:rsidRDefault="00A44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00000000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51186767"/>
      <w:docPartObj>
        <w:docPartGallery w:val="Page Numbers (Bottom of Page)"/>
        <w:docPartUnique/>
      </w:docPartObj>
    </w:sdtPr>
    <w:sdtEndPr/>
    <w:sdtContent>
      <w:p w:rsidR="002309DC" w:rsidRDefault="002309DC">
        <w:pPr>
          <w:pStyle w:val="Pieddepag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0E0D">
          <w:rPr>
            <w:noProof/>
          </w:rPr>
          <w:t>2</w:t>
        </w:r>
        <w:r>
          <w:rPr>
            <w:noProof/>
          </w:rPr>
          <w:fldChar w:fldCharType="end"/>
        </w:r>
        <w:r w:rsidR="001A099F">
          <w:rPr>
            <w:noProof/>
          </w:rPr>
          <w:t>/14</w:t>
        </w:r>
      </w:p>
    </w:sdtContent>
  </w:sdt>
  <w:p w:rsidR="002309DC" w:rsidRDefault="002309D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4F2B" w:rsidRDefault="00A44F2B">
      <w:pPr>
        <w:spacing w:after="0" w:line="240" w:lineRule="auto"/>
      </w:pPr>
      <w:r>
        <w:separator/>
      </w:r>
    </w:p>
  </w:footnote>
  <w:footnote w:type="continuationSeparator" w:id="0">
    <w:p w:rsidR="00A44F2B" w:rsidRDefault="00A44F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85641"/>
    <w:multiLevelType w:val="multilevel"/>
    <w:tmpl w:val="ABD6E4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E4E671E"/>
    <w:multiLevelType w:val="hybridMultilevel"/>
    <w:tmpl w:val="644E5C44"/>
    <w:lvl w:ilvl="0" w:tplc="DD965CE0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4715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A8C2E95"/>
    <w:multiLevelType w:val="hybridMultilevel"/>
    <w:tmpl w:val="53DC8A98"/>
    <w:lvl w:ilvl="0" w:tplc="252C7E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435A2"/>
    <w:multiLevelType w:val="hybridMultilevel"/>
    <w:tmpl w:val="93022D04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C601C3"/>
    <w:multiLevelType w:val="hybridMultilevel"/>
    <w:tmpl w:val="89AC0D82"/>
    <w:lvl w:ilvl="0" w:tplc="3DA43E2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6C0B3C"/>
    <w:multiLevelType w:val="multilevel"/>
    <w:tmpl w:val="1F5207D2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  <w:rPr>
        <w:color w:val="auto"/>
      </w:r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pStyle w:val="Titre5"/>
      <w:lvlText w:val="%5)"/>
      <w:lvlJc w:val="left"/>
      <w:pPr>
        <w:ind w:left="574" w:hanging="432"/>
      </w:pPr>
    </w:lvl>
    <w:lvl w:ilvl="5">
      <w:start w:val="1"/>
      <w:numFmt w:val="lowerLetter"/>
      <w:pStyle w:val="Titre6"/>
      <w:lvlText w:val="%6)"/>
      <w:lvlJc w:val="left"/>
      <w:pPr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7" w15:restartNumberingAfterBreak="0">
    <w:nsid w:val="3B0563F1"/>
    <w:multiLevelType w:val="multilevel"/>
    <w:tmpl w:val="6742C87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8" w15:restartNumberingAfterBreak="0">
    <w:nsid w:val="46684EC5"/>
    <w:multiLevelType w:val="hybridMultilevel"/>
    <w:tmpl w:val="9DAEA954"/>
    <w:lvl w:ilvl="0" w:tplc="544C524C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 w15:restartNumberingAfterBreak="0">
    <w:nsid w:val="52844832"/>
    <w:multiLevelType w:val="hybridMultilevel"/>
    <w:tmpl w:val="33CA4D84"/>
    <w:lvl w:ilvl="0" w:tplc="4BD223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282065"/>
    <w:multiLevelType w:val="multilevel"/>
    <w:tmpl w:val="4BF459E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5C671804"/>
    <w:multiLevelType w:val="hybridMultilevel"/>
    <w:tmpl w:val="9C6A1B3A"/>
    <w:lvl w:ilvl="0" w:tplc="9CF63AF8">
      <w:numFmt w:val="bullet"/>
      <w:lvlText w:val="-"/>
      <w:lvlJc w:val="left"/>
      <w:pPr>
        <w:ind w:left="1065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669078EF"/>
    <w:multiLevelType w:val="multilevel"/>
    <w:tmpl w:val="513852D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669B1DB9"/>
    <w:multiLevelType w:val="multilevel"/>
    <w:tmpl w:val="FF14700C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2"/>
  </w:num>
  <w:num w:numId="5">
    <w:abstractNumId w:val="1"/>
  </w:num>
  <w:num w:numId="6">
    <w:abstractNumId w:val="10"/>
  </w:num>
  <w:num w:numId="7">
    <w:abstractNumId w:val="5"/>
  </w:num>
  <w:num w:numId="8">
    <w:abstractNumId w:val="9"/>
  </w:num>
  <w:num w:numId="9">
    <w:abstractNumId w:val="3"/>
  </w:num>
  <w:num w:numId="10">
    <w:abstractNumId w:val="8"/>
  </w:num>
  <w:num w:numId="11">
    <w:abstractNumId w:val="7"/>
  </w:num>
  <w:num w:numId="12">
    <w:abstractNumId w:val="13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050"/>
    <w:rsid w:val="000A4A88"/>
    <w:rsid w:val="000F1CE9"/>
    <w:rsid w:val="00161FCC"/>
    <w:rsid w:val="00184BE5"/>
    <w:rsid w:val="001A099F"/>
    <w:rsid w:val="001C6940"/>
    <w:rsid w:val="001E05CB"/>
    <w:rsid w:val="00203A84"/>
    <w:rsid w:val="002309DC"/>
    <w:rsid w:val="00245AB5"/>
    <w:rsid w:val="002B5800"/>
    <w:rsid w:val="002B7D3D"/>
    <w:rsid w:val="002F5617"/>
    <w:rsid w:val="00302335"/>
    <w:rsid w:val="00304356"/>
    <w:rsid w:val="003315FA"/>
    <w:rsid w:val="00336D24"/>
    <w:rsid w:val="00363050"/>
    <w:rsid w:val="003813D1"/>
    <w:rsid w:val="00390577"/>
    <w:rsid w:val="003E1AA6"/>
    <w:rsid w:val="003E4213"/>
    <w:rsid w:val="00476496"/>
    <w:rsid w:val="004C2207"/>
    <w:rsid w:val="005355B4"/>
    <w:rsid w:val="00554687"/>
    <w:rsid w:val="00561B41"/>
    <w:rsid w:val="005864DA"/>
    <w:rsid w:val="005C31C5"/>
    <w:rsid w:val="005C67DF"/>
    <w:rsid w:val="005D31A1"/>
    <w:rsid w:val="005F1ACA"/>
    <w:rsid w:val="005F418E"/>
    <w:rsid w:val="0063560A"/>
    <w:rsid w:val="00682BF9"/>
    <w:rsid w:val="006861D2"/>
    <w:rsid w:val="006B025B"/>
    <w:rsid w:val="00705E00"/>
    <w:rsid w:val="00731E74"/>
    <w:rsid w:val="00746B2E"/>
    <w:rsid w:val="007A0E1E"/>
    <w:rsid w:val="007B2F6D"/>
    <w:rsid w:val="007D63B7"/>
    <w:rsid w:val="0086414D"/>
    <w:rsid w:val="00895927"/>
    <w:rsid w:val="008B67BB"/>
    <w:rsid w:val="008E51FD"/>
    <w:rsid w:val="008E7448"/>
    <w:rsid w:val="008F647A"/>
    <w:rsid w:val="00982FB6"/>
    <w:rsid w:val="00A34C42"/>
    <w:rsid w:val="00A44F2B"/>
    <w:rsid w:val="00AA1B81"/>
    <w:rsid w:val="00AC3BE5"/>
    <w:rsid w:val="00AE50AC"/>
    <w:rsid w:val="00AE61EB"/>
    <w:rsid w:val="00B0457A"/>
    <w:rsid w:val="00BD3E82"/>
    <w:rsid w:val="00C54C52"/>
    <w:rsid w:val="00CB5D26"/>
    <w:rsid w:val="00CD3EE0"/>
    <w:rsid w:val="00D00AF5"/>
    <w:rsid w:val="00D73AF5"/>
    <w:rsid w:val="00DB0E0D"/>
    <w:rsid w:val="00DE6787"/>
    <w:rsid w:val="00DF34CC"/>
    <w:rsid w:val="00EA329F"/>
    <w:rsid w:val="00F32E6B"/>
    <w:rsid w:val="00F6385C"/>
    <w:rsid w:val="00F66F3F"/>
    <w:rsid w:val="00FE0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2FFCD"/>
  <w15:docId w15:val="{27CE4278-49DF-490C-821F-0E8D4142F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63050"/>
    <w:pPr>
      <w:spacing w:after="200" w:line="276" w:lineRule="auto"/>
    </w:pPr>
    <w:rPr>
      <w:rFonts w:eastAsiaTheme="minorEastAsia"/>
      <w:lang w:eastAsia="fr-FR"/>
    </w:rPr>
  </w:style>
  <w:style w:type="paragraph" w:styleId="Titre1">
    <w:name w:val="heading 1"/>
    <w:basedOn w:val="Normal"/>
    <w:next w:val="Normal"/>
    <w:link w:val="Titre1Car"/>
    <w:autoRedefine/>
    <w:qFormat/>
    <w:rsid w:val="005F1ACA"/>
    <w:pPr>
      <w:keepNext/>
      <w:numPr>
        <w:numId w:val="13"/>
      </w:numPr>
      <w:spacing w:after="0" w:line="240" w:lineRule="auto"/>
      <w:outlineLvl w:val="0"/>
    </w:pPr>
    <w:rPr>
      <w:rFonts w:eastAsiaTheme="minorHAnsi" w:cs="Times New Roman"/>
      <w:b/>
      <w:sz w:val="44"/>
      <w:szCs w:val="24"/>
      <w:u w:val="single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5F1ACA"/>
    <w:pPr>
      <w:keepNext/>
      <w:keepLines/>
      <w:numPr>
        <w:ilvl w:val="1"/>
        <w:numId w:val="13"/>
      </w:numPr>
      <w:spacing w:before="200" w:after="0"/>
      <w:outlineLvl w:val="1"/>
    </w:pPr>
    <w:rPr>
      <w:rFonts w:asciiTheme="majorHAnsi" w:eastAsiaTheme="minorHAnsi" w:hAnsiTheme="majorHAnsi" w:cstheme="majorBidi"/>
      <w:b/>
      <w:bCs/>
      <w:sz w:val="32"/>
      <w:szCs w:val="26"/>
      <w:lang w:eastAsia="en-US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5D31A1"/>
    <w:pPr>
      <w:keepNext/>
      <w:keepLines/>
      <w:numPr>
        <w:ilvl w:val="2"/>
        <w:numId w:val="1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sz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F66F3F"/>
    <w:pPr>
      <w:keepNext/>
      <w:keepLines/>
      <w:numPr>
        <w:ilvl w:val="3"/>
        <w:numId w:val="1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F66F3F"/>
    <w:pPr>
      <w:keepNext/>
      <w:keepLines/>
      <w:numPr>
        <w:ilvl w:val="4"/>
        <w:numId w:val="13"/>
      </w:numPr>
      <w:spacing w:before="40" w:after="0"/>
      <w:ind w:left="1008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F66F3F"/>
    <w:pPr>
      <w:keepNext/>
      <w:keepLines/>
      <w:numPr>
        <w:ilvl w:val="5"/>
        <w:numId w:val="13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66F3F"/>
    <w:pPr>
      <w:keepNext/>
      <w:keepLines/>
      <w:numPr>
        <w:ilvl w:val="6"/>
        <w:numId w:val="1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66F3F"/>
    <w:pPr>
      <w:keepNext/>
      <w:keepLines/>
      <w:numPr>
        <w:ilvl w:val="7"/>
        <w:numId w:val="1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66F3F"/>
    <w:pPr>
      <w:keepNext/>
      <w:keepLines/>
      <w:numPr>
        <w:ilvl w:val="8"/>
        <w:numId w:val="1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5F1ACA"/>
    <w:rPr>
      <w:rFonts w:cs="Times New Roman"/>
      <w:b/>
      <w:sz w:val="44"/>
      <w:szCs w:val="24"/>
      <w:u w:val="single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5F1ACA"/>
    <w:rPr>
      <w:rFonts w:asciiTheme="majorHAnsi" w:hAnsiTheme="majorHAnsi" w:cstheme="majorBidi"/>
      <w:b/>
      <w:bCs/>
      <w:sz w:val="32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5D31A1"/>
    <w:rPr>
      <w:rFonts w:asciiTheme="majorHAnsi" w:eastAsiaTheme="majorEastAsia" w:hAnsiTheme="majorHAnsi" w:cstheme="majorBidi"/>
      <w:b/>
      <w:bCs/>
      <w:sz w:val="28"/>
      <w:lang w:eastAsia="fr-FR"/>
    </w:rPr>
  </w:style>
  <w:style w:type="paragraph" w:styleId="Sansinterligne">
    <w:name w:val="No Spacing"/>
    <w:uiPriority w:val="1"/>
    <w:qFormat/>
    <w:rsid w:val="00363050"/>
    <w:pPr>
      <w:spacing w:after="0" w:line="240" w:lineRule="auto"/>
    </w:pPr>
    <w:rPr>
      <w:rFonts w:eastAsiaTheme="minorEastAsia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3630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63050"/>
    <w:rPr>
      <w:rFonts w:eastAsiaTheme="minorEastAsia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BD3E8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rsid w:val="00DE678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En-tteCar">
    <w:name w:val="En-tête Car"/>
    <w:basedOn w:val="Policepardfaut"/>
    <w:link w:val="En-tte"/>
    <w:rsid w:val="00DE678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3813D1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uiPriority w:val="9"/>
    <w:rsid w:val="00F66F3F"/>
    <w:rPr>
      <w:rFonts w:asciiTheme="majorHAnsi" w:eastAsiaTheme="majorEastAsia" w:hAnsiTheme="majorHAnsi" w:cstheme="majorBidi"/>
      <w:i/>
      <w:iCs/>
      <w:color w:val="2E74B5" w:themeColor="accent1" w:themeShade="BF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F66F3F"/>
    <w:rPr>
      <w:rFonts w:asciiTheme="majorHAnsi" w:eastAsiaTheme="majorEastAsia" w:hAnsiTheme="majorHAnsi" w:cstheme="majorBidi"/>
      <w:color w:val="2E74B5" w:themeColor="accent1" w:themeShade="BF"/>
      <w:lang w:eastAsia="fr-FR"/>
    </w:rPr>
  </w:style>
  <w:style w:type="character" w:customStyle="1" w:styleId="Titre6Car">
    <w:name w:val="Titre 6 Car"/>
    <w:basedOn w:val="Policepardfaut"/>
    <w:link w:val="Titre6"/>
    <w:uiPriority w:val="9"/>
    <w:rsid w:val="00F66F3F"/>
    <w:rPr>
      <w:rFonts w:asciiTheme="majorHAnsi" w:eastAsiaTheme="majorEastAsia" w:hAnsiTheme="majorHAnsi" w:cstheme="majorBidi"/>
      <w:color w:val="1F4D78" w:themeColor="accent1" w:themeShade="7F"/>
      <w:lang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F66F3F"/>
    <w:rPr>
      <w:rFonts w:asciiTheme="majorHAnsi" w:eastAsiaTheme="majorEastAsia" w:hAnsiTheme="majorHAnsi" w:cstheme="majorBidi"/>
      <w:i/>
      <w:iCs/>
      <w:color w:val="1F4D78" w:themeColor="accent1" w:themeShade="7F"/>
      <w:lang w:eastAsia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F66F3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F66F3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0457A"/>
    <w:pPr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M2">
    <w:name w:val="toc 2"/>
    <w:basedOn w:val="Normal"/>
    <w:next w:val="Normal"/>
    <w:autoRedefine/>
    <w:uiPriority w:val="39"/>
    <w:unhideWhenUsed/>
    <w:rsid w:val="00B0457A"/>
    <w:pPr>
      <w:spacing w:after="100" w:line="259" w:lineRule="auto"/>
      <w:ind w:left="220"/>
    </w:pPr>
    <w:rPr>
      <w:rFonts w:cs="Times New Roman"/>
    </w:rPr>
  </w:style>
  <w:style w:type="paragraph" w:styleId="TM1">
    <w:name w:val="toc 1"/>
    <w:basedOn w:val="Normal"/>
    <w:next w:val="Normal"/>
    <w:autoRedefine/>
    <w:uiPriority w:val="39"/>
    <w:unhideWhenUsed/>
    <w:rsid w:val="00B0457A"/>
    <w:pPr>
      <w:spacing w:after="100" w:line="259" w:lineRule="auto"/>
    </w:pPr>
    <w:rPr>
      <w:rFonts w:cs="Times New Roman"/>
    </w:rPr>
  </w:style>
  <w:style w:type="paragraph" w:styleId="TM3">
    <w:name w:val="toc 3"/>
    <w:basedOn w:val="Normal"/>
    <w:next w:val="Normal"/>
    <w:autoRedefine/>
    <w:uiPriority w:val="39"/>
    <w:unhideWhenUsed/>
    <w:rsid w:val="00B0457A"/>
    <w:pPr>
      <w:spacing w:after="100" w:line="259" w:lineRule="auto"/>
      <w:ind w:left="440"/>
    </w:pPr>
    <w:rPr>
      <w:rFonts w:cs="Times New Roman"/>
    </w:rPr>
  </w:style>
  <w:style w:type="character" w:styleId="Lienhypertexte">
    <w:name w:val="Hyperlink"/>
    <w:basedOn w:val="Policepardfaut"/>
    <w:uiPriority w:val="99"/>
    <w:unhideWhenUsed/>
    <w:rsid w:val="00B0457A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309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09DC"/>
    <w:rPr>
      <w:rFonts w:ascii="Segoe UI" w:eastAsiaTheme="minorEastAsia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D4654F-CA88-4583-BB1C-8A3E4A83F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862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C.H. des Escartons</Company>
  <LinksUpToDate>false</LinksUpToDate>
  <CharactersWithSpaces>5597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Vernay Constant</dc:creator>
  <cp:lastModifiedBy>Martin GUITTON</cp:lastModifiedBy>
  <cp:revision>4</cp:revision>
  <dcterms:created xsi:type="dcterms:W3CDTF">2025-09-18T07:06:00Z</dcterms:created>
  <dcterms:modified xsi:type="dcterms:W3CDTF">2025-09-18T07:29:00Z</dcterms:modified>
</cp:coreProperties>
</file>